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0DBDC">
      <w:pPr>
        <w:keepNext w:val="0"/>
        <w:keepLines w:val="0"/>
        <w:pageBreakBefore w:val="0"/>
        <w:widowControl w:val="0"/>
        <w:numPr>
          <w:ilvl w:val="0"/>
          <w:numId w:val="0"/>
        </w:numPr>
        <w:kinsoku/>
        <w:wordWrap/>
        <w:overflowPunct/>
        <w:topLinePunct w:val="0"/>
        <w:autoSpaceDE/>
        <w:autoSpaceDN/>
        <w:bidi w:val="0"/>
        <w:adjustRightInd/>
        <w:snapToGrid/>
        <w:spacing w:afterAutospacing="0" w:line="590" w:lineRule="exact"/>
        <w:ind w:firstLine="440" w:firstLineChars="100"/>
        <w:jc w:val="left"/>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 xml:space="preserve">第三讲  </w:t>
      </w:r>
      <w:r>
        <w:rPr>
          <w:rFonts w:hint="eastAsia" w:ascii="方正小标宋简体" w:hAnsi="方正小标宋简体" w:eastAsia="方正小标宋简体" w:cs="方正小标宋简体"/>
          <w:b w:val="0"/>
          <w:bCs w:val="0"/>
          <w:sz w:val="44"/>
          <w:szCs w:val="44"/>
        </w:rPr>
        <w:t>脑动脉瘤术后</w:t>
      </w:r>
      <w:r>
        <w:rPr>
          <w:rFonts w:hint="eastAsia" w:ascii="方正小标宋简体" w:hAnsi="方正小标宋简体" w:eastAsia="方正小标宋简体" w:cs="方正小标宋简体"/>
          <w:b w:val="0"/>
          <w:bCs w:val="0"/>
          <w:sz w:val="44"/>
          <w:szCs w:val="44"/>
          <w:lang w:val="en-US" w:eastAsia="zh-CN"/>
        </w:rPr>
        <w:t>高压氧早期介入</w:t>
      </w:r>
    </w:p>
    <w:p w14:paraId="6932B439">
      <w:pPr>
        <w:keepNext w:val="0"/>
        <w:keepLines w:val="0"/>
        <w:pageBreakBefore w:val="0"/>
        <w:widowControl w:val="0"/>
        <w:numPr>
          <w:ilvl w:val="0"/>
          <w:numId w:val="0"/>
        </w:numPr>
        <w:kinsoku/>
        <w:wordWrap/>
        <w:overflowPunct/>
        <w:topLinePunct w:val="0"/>
        <w:autoSpaceDE/>
        <w:autoSpaceDN/>
        <w:bidi w:val="0"/>
        <w:adjustRightInd/>
        <w:snapToGrid/>
        <w:spacing w:afterAutospacing="0" w:line="590" w:lineRule="exact"/>
        <w:ind w:firstLine="3520" w:firstLineChars="800"/>
        <w:jc w:val="left"/>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治疗的</w:t>
      </w:r>
      <w:r>
        <w:rPr>
          <w:rFonts w:hint="eastAsia" w:ascii="方正小标宋简体" w:hAnsi="方正小标宋简体" w:eastAsia="方正小标宋简体" w:cs="方正小标宋简体"/>
          <w:b w:val="0"/>
          <w:bCs w:val="0"/>
          <w:sz w:val="44"/>
          <w:szCs w:val="44"/>
        </w:rPr>
        <w:t>临床应用</w:t>
      </w:r>
    </w:p>
    <w:p w14:paraId="6D4AA6BD">
      <w:pPr>
        <w:keepNext w:val="0"/>
        <w:keepLines w:val="0"/>
        <w:pageBreakBefore w:val="0"/>
        <w:widowControl w:val="0"/>
        <w:kinsoku/>
        <w:wordWrap/>
        <w:overflowPunct/>
        <w:topLinePunct w:val="0"/>
        <w:autoSpaceDE/>
        <w:autoSpaceDN/>
        <w:bidi w:val="0"/>
        <w:adjustRightInd/>
        <w:snapToGrid/>
        <w:spacing w:afterAutospacing="0" w:line="590" w:lineRule="exact"/>
        <w:jc w:val="left"/>
        <w:textAlignment w:val="auto"/>
        <w:rPr>
          <w:rFonts w:hint="eastAsia" w:ascii="仿宋_GB2312" w:hAnsi="仿宋_GB2312" w:eastAsia="仿宋_GB2312" w:cs="仿宋_GB2312"/>
          <w:sz w:val="28"/>
          <w:szCs w:val="28"/>
          <w:lang w:val="en-US" w:eastAsia="zh-CN"/>
        </w:rPr>
      </w:pPr>
      <w:r>
        <w:rPr>
          <w:rFonts w:hint="eastAsia"/>
          <w:sz w:val="28"/>
          <w:szCs w:val="28"/>
          <w:lang w:val="en-US" w:eastAsia="zh-CN"/>
        </w:rPr>
        <w:t xml:space="preserve">              </w:t>
      </w:r>
      <w:r>
        <w:rPr>
          <w:rFonts w:hint="eastAsia" w:ascii="方正楷体_GB2312" w:hAnsi="方正楷体_GB2312" w:eastAsia="方正楷体_GB2312" w:cs="方正楷体_GB2312"/>
          <w:sz w:val="28"/>
          <w:szCs w:val="28"/>
          <w:lang w:val="en-US" w:eastAsia="zh-CN"/>
        </w:rPr>
        <w:t xml:space="preserve"> </w:t>
      </w:r>
      <w:r>
        <w:rPr>
          <w:rFonts w:hint="eastAsia" w:ascii="仿宋_GB2312" w:hAnsi="仿宋_GB2312" w:eastAsia="仿宋_GB2312" w:cs="仿宋_GB2312"/>
          <w:sz w:val="32"/>
          <w:szCs w:val="32"/>
          <w:lang w:val="en-US" w:eastAsia="zh-CN"/>
        </w:rPr>
        <w:t>厦门市第三医院高压氧科  洪小兵</w:t>
      </w:r>
    </w:p>
    <w:p w14:paraId="40A1389C">
      <w:pPr>
        <w:keepNext w:val="0"/>
        <w:keepLines w:val="0"/>
        <w:pageBreakBefore w:val="0"/>
        <w:kinsoku/>
        <w:wordWrap/>
        <w:overflowPunct/>
        <w:topLinePunct w:val="0"/>
        <w:autoSpaceDE/>
        <w:bidi w:val="0"/>
        <w:adjustRightInd/>
        <w:snapToGrid/>
        <w:spacing w:afterAutospacing="0" w:line="240" w:lineRule="auto"/>
        <w:jc w:val="left"/>
        <w:textAlignment w:val="auto"/>
        <w:rPr>
          <w:rFonts w:hint="default" w:ascii="仿宋_GB2312" w:hAnsi="仿宋_GB2312" w:eastAsia="仿宋_GB2312" w:cs="仿宋_GB2312"/>
          <w:sz w:val="28"/>
          <w:szCs w:val="28"/>
          <w:lang w:val="en-US" w:eastAsia="zh-CN"/>
        </w:rPr>
      </w:pPr>
    </w:p>
    <w:p w14:paraId="30369E22">
      <w:pPr>
        <w:keepNext w:val="0"/>
        <w:keepLines w:val="0"/>
        <w:pageBreakBefore w:val="0"/>
        <w:kinsoku/>
        <w:wordWrap/>
        <w:overflowPunct/>
        <w:topLinePunct w:val="0"/>
        <w:autoSpaceDE/>
        <w:bidi w:val="0"/>
        <w:adjustRightInd/>
        <w:snapToGrid/>
        <w:spacing w:afterAutospacing="0" w:line="590" w:lineRule="exact"/>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脑动脉瘤是颅内动脉壁上的异常膨出，其破裂是导致致死致残性蛛网膜下腔出血（SAH）的首要原因。我们时常会接诊或随访脑动脉瘤术后的患者。这类患者在成功手术后，即使成功通过外科夹闭或介入栓塞处理了动脉瘤，患者仍面临脑血管痉挛（CVS）、脑水肿、迟发性脑梗死、颅内压增高等严重术后并发症的威胁，这些是导致神经功能缺损、长期昏迷乃至死亡的主要因素，给家庭和社会带来沉重负担。早期，全面，系统的高压氧介入康复辅助治疗，能有效提升预后，降低致残率，提高患者的生活质量。</w:t>
      </w:r>
    </w:p>
    <w:p w14:paraId="5212ADE9">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传统治疗以药物为主，如脱水降颅压、抗血管痉挛、营养神经等，但其作用多为被动支持和对症处理，难以主动、强效地逆转脑组织缺血缺氧状态。高压氧治疗作为一种物理治疗手段，通过增加血氧含量、提高血氧分压、加大氧弥散距离，从多个病理生理环节干预继发性脑损伤，已成为脑动脉瘤术后综合治疗中不可或缺的组成部分。</w:t>
      </w:r>
    </w:p>
    <w:p w14:paraId="144C0502">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本文旨在为基层医生系统阐述高压氧在脑动脉瘤术后治疗中的诊断思路、治疗策略、应急处理及规范化诊疗流程，突出其早期介入的重要性与临床实用性。</w:t>
      </w:r>
    </w:p>
    <w:p w14:paraId="6FB53CDB">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Style w:val="8"/>
          <w:rFonts w:hint="eastAsia" w:ascii="仿宋_GB2312" w:hAnsi="仿宋_GB2312" w:eastAsia="仿宋_GB2312" w:cs="仿宋_GB2312"/>
          <w:b/>
          <w:bCs/>
          <w:i w:val="0"/>
          <w:iCs w:val="0"/>
          <w:caps w:val="0"/>
          <w:color w:val="auto"/>
          <w:spacing w:val="0"/>
          <w:sz w:val="32"/>
          <w:szCs w:val="32"/>
          <w:shd w:val="clear" w:fill="FFFFFF"/>
        </w:rPr>
      </w:pPr>
      <w:r>
        <w:rPr>
          <w:rStyle w:val="8"/>
          <w:rFonts w:hint="eastAsia" w:ascii="仿宋_GB2312" w:hAnsi="仿宋_GB2312" w:eastAsia="仿宋_GB2312" w:cs="仿宋_GB2312"/>
          <w:b/>
          <w:bCs/>
          <w:i w:val="0"/>
          <w:iCs w:val="0"/>
          <w:caps w:val="0"/>
          <w:color w:val="auto"/>
          <w:spacing w:val="0"/>
          <w:sz w:val="32"/>
          <w:szCs w:val="32"/>
          <w:shd w:val="clear" w:fill="FFFFFF"/>
          <w:lang w:val="en-US" w:eastAsia="zh-CN"/>
        </w:rPr>
        <w:t>一、脑</w:t>
      </w:r>
      <w:r>
        <w:rPr>
          <w:rStyle w:val="8"/>
          <w:rFonts w:hint="eastAsia" w:ascii="仿宋_GB2312" w:hAnsi="仿宋_GB2312" w:eastAsia="仿宋_GB2312" w:cs="仿宋_GB2312"/>
          <w:b/>
          <w:bCs/>
          <w:i w:val="0"/>
          <w:iCs w:val="0"/>
          <w:caps w:val="0"/>
          <w:color w:val="auto"/>
          <w:spacing w:val="0"/>
          <w:sz w:val="32"/>
          <w:szCs w:val="32"/>
          <w:shd w:val="clear" w:fill="FFFFFF"/>
        </w:rPr>
        <w:t>动脉瘤术后的神经功能困境与挑战</w:t>
      </w:r>
    </w:p>
    <w:p w14:paraId="5FFDF83C">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auto"/>
          <w:spacing w:val="0"/>
          <w:sz w:val="32"/>
          <w:szCs w:val="32"/>
          <w:shd w:val="clear" w:fill="FFFFFF"/>
        </w:rPr>
      </w:pPr>
      <w:r>
        <w:rPr>
          <w:rStyle w:val="8"/>
          <w:rFonts w:hint="eastAsia" w:ascii="仿宋_GB2312" w:hAnsi="仿宋_GB2312" w:eastAsia="仿宋_GB2312" w:cs="仿宋_GB2312"/>
          <w:b w:val="0"/>
          <w:bCs w:val="0"/>
          <w:i w:val="0"/>
          <w:iCs w:val="0"/>
          <w:caps w:val="0"/>
          <w:color w:val="auto"/>
          <w:spacing w:val="0"/>
          <w:sz w:val="32"/>
          <w:szCs w:val="32"/>
          <w:shd w:val="clear" w:fill="FFFFFF"/>
          <w:lang w:val="en-US" w:eastAsia="zh-CN"/>
        </w:rPr>
        <w:t>1、</w:t>
      </w:r>
      <w:r>
        <w:rPr>
          <w:rStyle w:val="8"/>
          <w:rFonts w:hint="eastAsia" w:ascii="仿宋_GB2312" w:hAnsi="仿宋_GB2312" w:eastAsia="仿宋_GB2312" w:cs="仿宋_GB2312"/>
          <w:b w:val="0"/>
          <w:bCs w:val="0"/>
          <w:i w:val="0"/>
          <w:iCs w:val="0"/>
          <w:caps w:val="0"/>
          <w:color w:val="auto"/>
          <w:spacing w:val="0"/>
          <w:sz w:val="32"/>
          <w:szCs w:val="32"/>
          <w:shd w:val="clear" w:fill="FFFFFF"/>
        </w:rPr>
        <w:t>术后核心矛盾</w:t>
      </w:r>
    </w:p>
    <w:p w14:paraId="02A77FF6">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auto"/>
          <w:spacing w:val="0"/>
          <w:sz w:val="32"/>
          <w:szCs w:val="32"/>
          <w:shd w:val="clear" w:fill="FFFFFF"/>
        </w:rPr>
      </w:pPr>
      <w:r>
        <w:rPr>
          <w:rStyle w:val="8"/>
          <w:rFonts w:hint="eastAsia" w:ascii="仿宋_GB2312" w:hAnsi="仿宋_GB2312" w:eastAsia="仿宋_GB2312" w:cs="仿宋_GB2312"/>
          <w:b w:val="0"/>
          <w:bCs w:val="0"/>
          <w:i w:val="0"/>
          <w:iCs w:val="0"/>
          <w:caps w:val="0"/>
          <w:color w:val="auto"/>
          <w:spacing w:val="0"/>
          <w:sz w:val="32"/>
          <w:szCs w:val="32"/>
          <w:shd w:val="clear" w:fill="FFFFFF"/>
        </w:rPr>
        <w:t>手术的双重性：手术成功 ≠ 功能康复，手术成功解除了血管破裂风险，但</w:t>
      </w:r>
      <w:r>
        <w:rPr>
          <w:rStyle w:val="8"/>
          <w:rFonts w:hint="eastAsia" w:ascii="仿宋_GB2312" w:hAnsi="仿宋_GB2312" w:eastAsia="仿宋_GB2312" w:cs="仿宋_GB2312"/>
          <w:b w:val="0"/>
          <w:bCs w:val="0"/>
          <w:i w:val="0"/>
          <w:iCs w:val="0"/>
          <w:caps w:val="0"/>
          <w:color w:val="auto"/>
          <w:spacing w:val="0"/>
          <w:sz w:val="32"/>
          <w:szCs w:val="32"/>
          <w:shd w:val="clear" w:fill="FFFFFF"/>
          <w:lang w:val="en-US" w:eastAsia="zh-CN"/>
        </w:rPr>
        <w:t>同时</w:t>
      </w:r>
      <w:r>
        <w:rPr>
          <w:rStyle w:val="8"/>
          <w:rFonts w:hint="eastAsia" w:ascii="仿宋_GB2312" w:hAnsi="仿宋_GB2312" w:eastAsia="仿宋_GB2312" w:cs="仿宋_GB2312"/>
          <w:b w:val="0"/>
          <w:bCs w:val="0"/>
          <w:i w:val="0"/>
          <w:iCs w:val="0"/>
          <w:caps w:val="0"/>
          <w:color w:val="auto"/>
          <w:spacing w:val="0"/>
          <w:sz w:val="32"/>
          <w:szCs w:val="32"/>
          <w:shd w:val="clear" w:fill="FFFFFF"/>
        </w:rPr>
        <w:t>创造了新的"创伤战场</w:t>
      </w:r>
      <w:r>
        <w:rPr>
          <w:rStyle w:val="8"/>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Style w:val="8"/>
          <w:rFonts w:hint="eastAsia" w:ascii="仿宋_GB2312" w:hAnsi="仿宋_GB2312" w:eastAsia="仿宋_GB2312" w:cs="仿宋_GB2312"/>
          <w:b w:val="0"/>
          <w:bCs w:val="0"/>
          <w:i w:val="0"/>
          <w:iCs w:val="0"/>
          <w:caps w:val="0"/>
          <w:color w:val="auto"/>
          <w:spacing w:val="0"/>
          <w:sz w:val="32"/>
          <w:szCs w:val="32"/>
          <w:shd w:val="clear" w:fill="FFFFFF"/>
        </w:rPr>
        <w:t>创伤性脑水肿+可能的血管源性水肿+SAH后继发损伤</w:t>
      </w:r>
      <w:r>
        <w:rPr>
          <w:rStyle w:val="8"/>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Style w:val="8"/>
          <w:rFonts w:hint="eastAsia" w:ascii="仿宋_GB2312" w:hAnsi="仿宋_GB2312" w:eastAsia="仿宋_GB2312" w:cs="仿宋_GB2312"/>
          <w:b w:val="0"/>
          <w:bCs w:val="0"/>
          <w:i w:val="0"/>
          <w:iCs w:val="0"/>
          <w:caps w:val="0"/>
          <w:color w:val="auto"/>
          <w:spacing w:val="0"/>
          <w:sz w:val="32"/>
          <w:szCs w:val="32"/>
          <w:shd w:val="clear" w:fill="FFFFFF"/>
          <w:lang w:val="en-US" w:eastAsia="zh-CN"/>
        </w:rPr>
        <w:t>由于</w:t>
      </w:r>
      <w:r>
        <w:rPr>
          <w:rStyle w:val="8"/>
          <w:rFonts w:hint="eastAsia" w:ascii="仿宋_GB2312" w:hAnsi="仿宋_GB2312" w:eastAsia="仿宋_GB2312" w:cs="仿宋_GB2312"/>
          <w:b w:val="0"/>
          <w:bCs w:val="0"/>
          <w:i w:val="0"/>
          <w:iCs w:val="0"/>
          <w:caps w:val="0"/>
          <w:color w:val="auto"/>
          <w:spacing w:val="0"/>
          <w:sz w:val="32"/>
          <w:szCs w:val="32"/>
          <w:shd w:val="clear" w:fill="FFFFFF"/>
        </w:rPr>
        <w:t>手术操作本身（牵拉、血管临时阻断）及术后病理过程可引发继发性脑损伤</w:t>
      </w:r>
      <w:r>
        <w:rPr>
          <w:rStyle w:val="8"/>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Style w:val="8"/>
          <w:rFonts w:hint="eastAsia" w:ascii="仿宋_GB2312" w:hAnsi="仿宋_GB2312" w:eastAsia="仿宋_GB2312" w:cs="仿宋_GB2312"/>
          <w:b w:val="0"/>
          <w:bCs w:val="0"/>
          <w:i w:val="0"/>
          <w:iCs w:val="0"/>
          <w:caps w:val="0"/>
          <w:color w:val="auto"/>
          <w:spacing w:val="0"/>
          <w:sz w:val="32"/>
          <w:szCs w:val="32"/>
          <w:shd w:val="clear" w:fill="FFFFFF"/>
        </w:rPr>
        <w:t>是神经功能恢复的主要障碍。</w:t>
      </w:r>
    </w:p>
    <w:p w14:paraId="75A7031A">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Style w:val="8"/>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Style w:val="8"/>
          <w:rFonts w:hint="eastAsia" w:ascii="仿宋_GB2312" w:hAnsi="仿宋_GB2312" w:eastAsia="仿宋_GB2312" w:cs="仿宋_GB2312"/>
          <w:b w:val="0"/>
          <w:bCs w:val="0"/>
          <w:i w:val="0"/>
          <w:iCs w:val="0"/>
          <w:caps w:val="0"/>
          <w:color w:val="auto"/>
          <w:spacing w:val="0"/>
          <w:sz w:val="32"/>
          <w:szCs w:val="32"/>
          <w:shd w:val="clear" w:fill="FFFFFF"/>
        </w:rPr>
        <w:t>高压氧的角色:不仅是针对SAH的通用治疗，更是精准缓解开颅手术直接创伤、促进受损脑组织修复的关键辅助手段。</w:t>
      </w:r>
      <w:r>
        <w:rPr>
          <w:rStyle w:val="8"/>
          <w:rFonts w:hint="eastAsia" w:ascii="仿宋_GB2312" w:hAnsi="仿宋_GB2312" w:eastAsia="仿宋_GB2312" w:cs="仿宋_GB2312"/>
          <w:b w:val="0"/>
          <w:bCs w:val="0"/>
          <w:i w:val="0"/>
          <w:iCs w:val="0"/>
          <w:caps w:val="0"/>
          <w:color w:val="auto"/>
          <w:spacing w:val="0"/>
          <w:sz w:val="32"/>
          <w:szCs w:val="32"/>
          <w:shd w:val="clear" w:fill="FFFFFF"/>
          <w:lang w:val="en-US" w:eastAsia="zh-CN"/>
        </w:rPr>
        <w:t>因此进行早期有效干预，就能极大降低死亡风险，最大程度减少后遗症的发生。</w:t>
      </w:r>
    </w:p>
    <w:p w14:paraId="592160A7">
      <w:pPr>
        <w:keepNext w:val="0"/>
        <w:keepLines w:val="0"/>
        <w:pageBreakBefore w:val="0"/>
        <w:numPr>
          <w:ilvl w:val="0"/>
          <w:numId w:val="0"/>
        </w:numPr>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2、脑动脉瘤术后</w:t>
      </w:r>
      <w:r>
        <w:rPr>
          <w:rStyle w:val="8"/>
          <w:rFonts w:hint="eastAsia" w:ascii="仿宋_GB2312" w:hAnsi="仿宋_GB2312" w:eastAsia="仿宋_GB2312" w:cs="仿宋_GB2312"/>
          <w:b w:val="0"/>
          <w:bCs w:val="0"/>
          <w:i w:val="0"/>
          <w:iCs w:val="0"/>
          <w:caps w:val="0"/>
          <w:color w:val="auto"/>
          <w:spacing w:val="0"/>
          <w:sz w:val="32"/>
          <w:szCs w:val="32"/>
          <w:shd w:val="clear" w:fill="FFFFFF"/>
        </w:rPr>
        <w:t>继发性损伤</w:t>
      </w:r>
    </w:p>
    <w:p w14:paraId="66AA8E4A">
      <w:pPr>
        <w:keepNext w:val="0"/>
        <w:keepLines w:val="0"/>
        <w:pageBreakBefore w:val="0"/>
        <w:numPr>
          <w:ilvl w:val="0"/>
          <w:numId w:val="0"/>
        </w:numPr>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⑴脑血管痉挛：脑动脉瘤破裂后，血液流入蛛网膜下腔形成蛛网膜</w:t>
      </w:r>
    </w:p>
    <w:p w14:paraId="3E753934">
      <w:pPr>
        <w:keepNext w:val="0"/>
        <w:keepLines w:val="0"/>
        <w:pageBreakBefore w:val="0"/>
        <w:numPr>
          <w:ilvl w:val="0"/>
          <w:numId w:val="0"/>
        </w:numPr>
        <w:kinsoku/>
        <w:wordWrap/>
        <w:overflowPunct/>
        <w:topLinePunct w:val="0"/>
        <w:autoSpaceDE/>
        <w:bidi w:val="0"/>
        <w:adjustRightInd/>
        <w:snapToGrid/>
        <w:spacing w:afterAutospacing="0" w:line="590" w:lineRule="exact"/>
        <w:ind w:left="0" w:leftChars="0" w:firstLine="0" w:firstLineChars="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下腔出血，是诱发脑血管痉挛的核心诱因。大多发生在脑动脉瘤破裂后的3-14天，这个时间段被称为“高危期”，其中7-10天是痉挛的高峰期。少数在出血后24小时内出现早期痉挛，或在2周后出现延迟性痉挛。脑血管痉挛本身并无典型的特异性临床表现，如果出现意识状态的恶化，伴随新出现的局灶定位体征，如偏瘫、偏身感觉障碍、失语，以及颅内压增高的表现，如头痛、呕吐等。</w:t>
      </w:r>
    </w:p>
    <w:p w14:paraId="6A663CEB">
      <w:pPr>
        <w:keepNext w:val="0"/>
        <w:keepLines w:val="0"/>
        <w:pageBreakBefore w:val="0"/>
        <w:numPr>
          <w:ilvl w:val="0"/>
          <w:numId w:val="0"/>
        </w:numPr>
        <w:kinsoku/>
        <w:wordWrap/>
        <w:overflowPunct/>
        <w:topLinePunct w:val="0"/>
        <w:autoSpaceDE/>
        <w:bidi w:val="0"/>
        <w:adjustRightInd/>
        <w:snapToGrid/>
        <w:spacing w:afterAutospacing="0" w:line="590" w:lineRule="exact"/>
        <w:ind w:left="0"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⑵</w:t>
      </w:r>
      <w:r>
        <w:rPr>
          <w:rFonts w:hint="eastAsia" w:ascii="仿宋_GB2312" w:hAnsi="仿宋_GB2312" w:eastAsia="仿宋_GB2312" w:cs="仿宋_GB2312"/>
          <w:b w:val="0"/>
          <w:bCs w:val="0"/>
          <w:sz w:val="32"/>
          <w:szCs w:val="32"/>
          <w:lang w:val="en-US" w:eastAsia="zh-CN"/>
        </w:rPr>
        <w:t>脑积水：动脉瘤破裂引起的脑出血破入脑室、出血就可能引起脑脊液循环障碍，可逐渐导致脑积水。在SAH患者中，有15%到20%的人发生急性症状性脑积水，主要与脑室内和蛛网膜下腔血液的量有关。轻微脑积水可引起嗜睡，反应迟缓，严重者出现颅内压升高昏迷。延迟性脑积水可能在SAH后3至21天发生。可引起痴呆，步态障碍。总的来说，20%的SAH幸存者需要分流术治疗慢性脑积水。</w:t>
      </w:r>
    </w:p>
    <w:p w14:paraId="4ADDA388">
      <w:pPr>
        <w:keepNext w:val="0"/>
        <w:keepLines w:val="0"/>
        <w:pageBreakBefore w:val="0"/>
        <w:numPr>
          <w:ilvl w:val="0"/>
          <w:numId w:val="0"/>
        </w:numPr>
        <w:kinsoku/>
        <w:wordWrap/>
        <w:overflowPunct/>
        <w:topLinePunct w:val="0"/>
        <w:autoSpaceDE/>
        <w:bidi w:val="0"/>
        <w:adjustRightInd/>
        <w:snapToGrid/>
        <w:spacing w:afterAutospacing="0" w:line="590" w:lineRule="exact"/>
        <w:ind w:left="0"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⑶神经功能损伤：由于动脉瘤破裂时造成脑组织的广泛损伤，动脉瘤术后就可能引起患者出现不同程度的意识障碍，认知障碍，运动障碍。</w:t>
      </w:r>
    </w:p>
    <w:p w14:paraId="7EABE3A0">
      <w:pPr>
        <w:keepNext w:val="0"/>
        <w:keepLines w:val="0"/>
        <w:pageBreakBefore w:val="0"/>
        <w:numPr>
          <w:ilvl w:val="0"/>
          <w:numId w:val="0"/>
        </w:numPr>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⑷再出血：动脉瘤一旦破裂将会反复出血，其再出血率为9.8%---30%</w:t>
      </w:r>
    </w:p>
    <w:p w14:paraId="32E78752">
      <w:pPr>
        <w:keepNext w:val="0"/>
        <w:keepLines w:val="0"/>
        <w:pageBreakBefore w:val="0"/>
        <w:numPr>
          <w:ilvl w:val="0"/>
          <w:numId w:val="0"/>
        </w:numPr>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约50%---90%的再次破裂出血发生在首次SAH后6h内，据统计再出血的时间常在上一次出血后的7--14天，第一周占10%，11%可在1年内再出血，3%可于更长时间发生破裂再出血。</w:t>
      </w:r>
    </w:p>
    <w:p w14:paraId="250DDC5D">
      <w:pPr>
        <w:keepNext w:val="0"/>
        <w:keepLines w:val="0"/>
        <w:pageBreakBefore w:val="0"/>
        <w:numPr>
          <w:ilvl w:val="0"/>
          <w:numId w:val="0"/>
        </w:numPr>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⑸癫痫：约10%的患者在动脉瘤破裂时会出现癫痫发作，在年轻、低级别aSAH且患有前循环动脉瘤的患者中更为常见，并且癫痫发作与动脉瘤再出血有关。在SAH患者中，有5%在住院期间出现明显的强直-阵挛性癫痫发作，另有10%在出院后的第一年内发作。</w:t>
      </w:r>
    </w:p>
    <w:p w14:paraId="40AF13A0">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传统治疗的局限：传统治疗（3H疗法、钙拮抗剂、脱水、神经营养）主要针对血管和水肿，对已受损的神经元本身和神经网络的修复能力有限，对已形成的“缺血半暗带”和凋亡通路常规手段难以有效干预。</w:t>
      </w:r>
      <w:r>
        <w:rPr>
          <w:rStyle w:val="8"/>
          <w:rFonts w:hint="eastAsia" w:ascii="仿宋_GB2312" w:hAnsi="仿宋_GB2312" w:eastAsia="仿宋_GB2312" w:cs="仿宋_GB2312"/>
          <w:b w:val="0"/>
          <w:bCs w:val="0"/>
          <w:i w:val="0"/>
          <w:iCs w:val="0"/>
          <w:caps w:val="0"/>
          <w:color w:val="0F1115"/>
          <w:spacing w:val="0"/>
          <w:sz w:val="32"/>
          <w:szCs w:val="32"/>
          <w:shd w:val="clear" w:fill="FFFFFF"/>
          <w:lang w:val="en-US" w:eastAsia="zh-CN"/>
        </w:rPr>
        <w:t>注：</w:t>
      </w:r>
      <w:r>
        <w:rPr>
          <w:rStyle w:val="8"/>
          <w:rFonts w:hint="eastAsia" w:ascii="仿宋_GB2312" w:hAnsi="仿宋_GB2312" w:eastAsia="仿宋_GB2312" w:cs="仿宋_GB2312"/>
          <w:b w:val="0"/>
          <w:bCs w:val="0"/>
          <w:i w:val="0"/>
          <w:iCs w:val="0"/>
          <w:caps w:val="0"/>
          <w:color w:val="0F1115"/>
          <w:spacing w:val="0"/>
          <w:sz w:val="32"/>
          <w:szCs w:val="32"/>
          <w:shd w:val="clear" w:fill="FFFFFF"/>
        </w:rPr>
        <w:t>3H疗法即高血压（hypertension）、高血容量（hypervolemia）、血液稀释（hemodilution），（升压+扩容+血液稀释，禁忌：未处理动脉瘤、严重脑水肿、心肾功能不全）</w:t>
      </w:r>
    </w:p>
    <w:p w14:paraId="19298137">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是否存在一种治疗，能直接、多靶点干预此损伤链，并为神经修复创造条件？     －－－高压氧</w:t>
      </w:r>
    </w:p>
    <w:p w14:paraId="5B428052">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3、高压氧早期介入的必要性</w:t>
      </w:r>
    </w:p>
    <w:p w14:paraId="00A0B64F">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脑动脉瘤术后，患者面临的不仅是原发损伤，更是由术中临时阻断、出血后血液分解产物刺激、以及再灌注损伤所引发的一系列“继发性损伤</w:t>
      </w:r>
      <w:r>
        <w:rPr>
          <w:rFonts w:hint="eastAsia" w:ascii="仿宋_GB2312" w:hAnsi="仿宋_GB2312" w:eastAsia="仿宋_GB2312" w:cs="仿宋_GB2312"/>
          <w:b w:val="0"/>
          <w:bCs w:val="0"/>
          <w:i w:val="0"/>
          <w:iCs w:val="0"/>
          <w:caps w:val="0"/>
          <w:color w:val="auto"/>
          <w:spacing w:val="0"/>
          <w:sz w:val="32"/>
          <w:szCs w:val="32"/>
          <w:shd w:val="clear" w:fill="FFFFFF"/>
          <w:lang w:eastAsia="zh-CN"/>
        </w:rPr>
        <w:t>。</w:t>
      </w:r>
      <w:r>
        <w:rPr>
          <w:rFonts w:hint="eastAsia" w:ascii="仿宋_GB2312" w:hAnsi="仿宋_GB2312" w:eastAsia="仿宋_GB2312" w:cs="仿宋_GB2312"/>
          <w:b w:val="0"/>
          <w:bCs w:val="0"/>
          <w:color w:val="auto"/>
          <w:sz w:val="32"/>
          <w:szCs w:val="32"/>
          <w:lang w:val="en-US" w:eastAsia="zh-CN"/>
        </w:rPr>
        <w:t>神经细胞存活具有黄金时间窗，越早干预，挽救比例越高。早期高压氧介入治疗可以减轻细胞性及血管源性脑水肿，保护血脑屏障，改善细胞能量代谢障碍，抑制神经元凋亡，促进少突胶质细胞分化，促进损伤轴突及髓鞘修复再生，改善神经功能。因此早期干预可阻止缺血缺氧导致的不可逆坏死。</w:t>
      </w:r>
    </w:p>
    <w:p w14:paraId="1AF52711">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shd w:val="clear" w:fill="FFFFFF"/>
        </w:rPr>
        <w:t>术后第一周，正是脑血管痉挛和脑水肿的高峰期。</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在受损核心区域的外周</w:t>
      </w:r>
      <w:r>
        <w:rPr>
          <w:rFonts w:hint="eastAsia" w:ascii="仿宋_GB2312" w:hAnsi="仿宋_GB2312" w:eastAsia="仿宋_GB2312" w:cs="仿宋_GB2312"/>
          <w:b w:val="0"/>
          <w:bCs w:val="0"/>
          <w:i w:val="0"/>
          <w:iCs w:val="0"/>
          <w:caps w:val="0"/>
          <w:color w:val="auto"/>
          <w:spacing w:val="0"/>
          <w:sz w:val="32"/>
          <w:szCs w:val="32"/>
          <w:shd w:val="clear" w:fill="FFFFFF"/>
        </w:rPr>
        <w:t>存在一个 “缺血半暗带” 的区域。这里的神经元因缺血</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缺氧</w:t>
      </w:r>
      <w:r>
        <w:rPr>
          <w:rFonts w:hint="eastAsia" w:ascii="仿宋_GB2312" w:hAnsi="仿宋_GB2312" w:eastAsia="仿宋_GB2312" w:cs="仿宋_GB2312"/>
          <w:b w:val="0"/>
          <w:bCs w:val="0"/>
          <w:i w:val="0"/>
          <w:iCs w:val="0"/>
          <w:caps w:val="0"/>
          <w:color w:val="auto"/>
          <w:spacing w:val="0"/>
          <w:sz w:val="32"/>
          <w:szCs w:val="32"/>
          <w:shd w:val="clear" w:fill="FFFFFF"/>
        </w:rPr>
        <w:t>而“奄奄一息”，但尚未死亡，处于可逆性损伤状态。 早期高压氧的核心价值，就在于直接挽救缺血半暗带内濒临死亡的神经元。为这些濒死的神经元注入能量，使其免于凋亡。高压氧是脑动脉瘤术后神经功能恢复的有效、安全的强力辅助手段。因此，早期介入（术后1-2周内）是决定患者能否获得最佳功能预后的最关键可控因素。</w:t>
      </w:r>
    </w:p>
    <w:p w14:paraId="2077E43C">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二、脑动脉瘤术后</w:t>
      </w:r>
      <w:r>
        <w:rPr>
          <w:rStyle w:val="8"/>
          <w:rFonts w:hint="eastAsia" w:ascii="仿宋_GB2312" w:hAnsi="仿宋_GB2312" w:eastAsia="仿宋_GB2312" w:cs="仿宋_GB2312"/>
          <w:b/>
          <w:bCs/>
          <w:i w:val="0"/>
          <w:iCs w:val="0"/>
          <w:caps w:val="0"/>
          <w:color w:val="auto"/>
          <w:spacing w:val="0"/>
          <w:sz w:val="32"/>
          <w:szCs w:val="32"/>
          <w:shd w:val="clear" w:fill="FFFFFF"/>
        </w:rPr>
        <w:t>神经功能</w:t>
      </w:r>
      <w:r>
        <w:rPr>
          <w:rStyle w:val="8"/>
          <w:rFonts w:hint="eastAsia" w:ascii="仿宋_GB2312" w:hAnsi="仿宋_GB2312" w:eastAsia="仿宋_GB2312" w:cs="仿宋_GB2312"/>
          <w:b/>
          <w:bCs/>
          <w:i w:val="0"/>
          <w:iCs w:val="0"/>
          <w:caps w:val="0"/>
          <w:color w:val="auto"/>
          <w:spacing w:val="0"/>
          <w:sz w:val="32"/>
          <w:szCs w:val="32"/>
          <w:shd w:val="clear" w:fill="FFFFFF"/>
          <w:lang w:val="en-US" w:eastAsia="zh-CN"/>
        </w:rPr>
        <w:t>损伤</w:t>
      </w:r>
      <w:r>
        <w:rPr>
          <w:rFonts w:hint="eastAsia" w:ascii="仿宋_GB2312" w:hAnsi="仿宋_GB2312" w:eastAsia="仿宋_GB2312" w:cs="仿宋_GB2312"/>
          <w:b/>
          <w:bCs/>
          <w:sz w:val="32"/>
          <w:szCs w:val="32"/>
        </w:rPr>
        <w:t>高压氧治疗作用机制</w:t>
      </w:r>
    </w:p>
    <w:p w14:paraId="6DFA5D5B">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、迅速逆转缺氧：大幅提升血氧分压（达常压下的10-20倍），增加氧的有效弥散半径，使氧气在组织中的弥散距离和速度增加3倍以上，直接挽救缺血半暗带内濒临死亡的神经元。</w:t>
      </w:r>
    </w:p>
    <w:p w14:paraId="1307A5F4">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强力对抗脑水肿：通过收缩正常脑区血管，同时提高血氧含量，降低总体脑血容量，降低血管通透性，有效降低颅内压，为水肿的脑组织提供“物理缓冲空间”。改善血脑屏障功能，稳定内皮细胞，减轻血管源性水肿成分。在2.0ATA环境下吸纯氧，脑血流量下降约21%，颅内压降低约36%。</w:t>
      </w:r>
    </w:p>
    <w:p w14:paraId="58C12BEC">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改善微循环与侧支建立：高压氧能使血管张力与细胞外液氧张力增高，刺激血管成纤维细胞活动和分裂并增加胶原蛋白的合成，促进血管内皮生长因子（VEGF）释放，促进新生血管形成，改善缺血缺氧组织血供，加速侧支循环建立。</w:t>
      </w:r>
    </w:p>
    <w:p w14:paraId="7679131F">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、抑制炎症与再灌注损伤：调节多种炎症因子，减少自由基产生，</w:t>
      </w:r>
      <w:r>
        <w:rPr>
          <w:rFonts w:hint="eastAsia" w:ascii="仿宋_GB2312" w:hAnsi="仿宋_GB2312" w:eastAsia="仿宋_GB2312" w:cs="仿宋_GB2312"/>
          <w:b w:val="0"/>
          <w:bCs w:val="0"/>
          <w:sz w:val="32"/>
          <w:szCs w:val="32"/>
          <w:lang w:val="en-US" w:eastAsia="zh-CN"/>
        </w:rPr>
        <w:t>减</w:t>
      </w:r>
      <w:r>
        <w:rPr>
          <w:rFonts w:hint="eastAsia" w:ascii="仿宋_GB2312" w:hAnsi="仿宋_GB2312" w:eastAsia="仿宋_GB2312" w:cs="仿宋_GB2312"/>
          <w:b w:val="0"/>
          <w:bCs w:val="0"/>
          <w:i w:val="0"/>
          <w:iCs w:val="0"/>
          <w:caps w:val="0"/>
          <w:color w:val="0F1115"/>
          <w:spacing w:val="0"/>
          <w:sz w:val="32"/>
          <w:szCs w:val="32"/>
          <w:shd w:val="clear" w:fill="FFFFFF"/>
        </w:rPr>
        <w:t>轻缺血再灌注损伤和炎症反应对</w:t>
      </w:r>
      <w:r>
        <w:rPr>
          <w:rFonts w:hint="eastAsia" w:ascii="仿宋_GB2312" w:hAnsi="仿宋_GB2312" w:eastAsia="仿宋_GB2312" w:cs="仿宋_GB2312"/>
          <w:b w:val="0"/>
          <w:bCs w:val="0"/>
          <w:i w:val="0"/>
          <w:iCs w:val="0"/>
          <w:caps w:val="0"/>
          <w:color w:val="0F1115"/>
          <w:spacing w:val="0"/>
          <w:sz w:val="32"/>
          <w:szCs w:val="32"/>
          <w:shd w:val="clear" w:fill="FFFFFF"/>
          <w:lang w:val="en-US" w:eastAsia="zh-CN"/>
        </w:rPr>
        <w:t>血脑屏障</w:t>
      </w:r>
      <w:r>
        <w:rPr>
          <w:rFonts w:hint="eastAsia" w:ascii="仿宋_GB2312" w:hAnsi="仿宋_GB2312" w:eastAsia="仿宋_GB2312" w:cs="仿宋_GB2312"/>
          <w:b w:val="0"/>
          <w:bCs w:val="0"/>
          <w:i w:val="0"/>
          <w:iCs w:val="0"/>
          <w:caps w:val="0"/>
          <w:color w:val="0F1115"/>
          <w:spacing w:val="0"/>
          <w:sz w:val="32"/>
          <w:szCs w:val="32"/>
          <w:shd w:val="clear" w:fill="FFFFFF"/>
        </w:rPr>
        <w:t>的破坏，从而稳定</w:t>
      </w:r>
      <w:r>
        <w:rPr>
          <w:rFonts w:hint="eastAsia" w:ascii="仿宋_GB2312" w:hAnsi="仿宋_GB2312" w:eastAsia="仿宋_GB2312" w:cs="仿宋_GB2312"/>
          <w:b w:val="0"/>
          <w:bCs w:val="0"/>
          <w:i w:val="0"/>
          <w:iCs w:val="0"/>
          <w:caps w:val="0"/>
          <w:color w:val="0F1115"/>
          <w:spacing w:val="0"/>
          <w:sz w:val="32"/>
          <w:szCs w:val="32"/>
          <w:shd w:val="clear" w:fill="FFFFFF"/>
          <w:lang w:val="en-US" w:eastAsia="zh-CN"/>
        </w:rPr>
        <w:t>和</w:t>
      </w:r>
      <w:r>
        <w:rPr>
          <w:rFonts w:hint="eastAsia" w:ascii="仿宋_GB2312" w:hAnsi="仿宋_GB2312" w:eastAsia="仿宋_GB2312" w:cs="仿宋_GB2312"/>
          <w:b w:val="0"/>
          <w:bCs w:val="0"/>
          <w:sz w:val="32"/>
          <w:szCs w:val="32"/>
        </w:rPr>
        <w:t>保护血脑屏障。</w:t>
      </w:r>
    </w:p>
    <w:p w14:paraId="062CA1EF">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、激活内源性神经修复：促进神经干细胞增殖、分化和迁移，增强突触可塑性，为神经功能重建提供生物学基础。</w:t>
      </w:r>
    </w:p>
    <w:p w14:paraId="1FC876FA">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、促醒作用：激活脑干网状上行激动系统，改善脑干及皮层代谢，从而改善觉醒状态。</w:t>
      </w:r>
    </w:p>
    <w:p w14:paraId="6855681E">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HBOT是针对术后脑损伤“缺氧-水肿-炎症-凋亡”恶性循环的多靶点、根本性、对因性治疗方案，其作用无法被任何单一药物替代。</w:t>
      </w:r>
    </w:p>
    <w:p w14:paraId="726102FA">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高压氧治疗介入时机建议</w:t>
      </w:r>
    </w:p>
    <w:p w14:paraId="54CF14BE">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一级预防/极早期（术后24-72小时）：针对高风险手术，预防血管痉挛和水肿。</w:t>
      </w:r>
    </w:p>
    <w:p w14:paraId="633EFECE">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二级干预/早期（并发症出现后1-7天内）：强烈推荐！ 一旦出现新发神经功能缺损（如偏瘫、意识下降），应视为急症，尽快评估启动。</w:t>
      </w:r>
    </w:p>
    <w:p w14:paraId="2FA9A210">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功能康复期（数周后）：对于昏迷或功能平台期患者，HBOT仍是重要的康复加速器。</w:t>
      </w:r>
    </w:p>
    <w:p w14:paraId="67294BBB">
      <w:pPr>
        <w:keepNext w:val="0"/>
        <w:keepLines w:val="0"/>
        <w:pageBreakBefore w:val="0"/>
        <w:widowControl/>
        <w:suppressLineNumbers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综合治疗：HBOT必须与药物治疗、早期康复训练、营养支持等紧密结合，</w:t>
      </w:r>
      <w:r>
        <w:rPr>
          <w:rFonts w:hint="eastAsia" w:ascii="仿宋_GB2312" w:hAnsi="仿宋_GB2312" w:eastAsia="仿宋_GB2312" w:cs="仿宋_GB2312"/>
          <w:b w:val="0"/>
          <w:bCs w:val="0"/>
          <w:kern w:val="0"/>
          <w:sz w:val="32"/>
          <w:szCs w:val="32"/>
          <w:lang w:val="en-US" w:eastAsia="zh-CN" w:bidi="ar"/>
        </w:rPr>
        <w:t>能够更好地恢复神经功能，</w:t>
      </w:r>
      <w:r>
        <w:rPr>
          <w:rFonts w:hint="eastAsia" w:ascii="仿宋_GB2312" w:hAnsi="仿宋_GB2312" w:eastAsia="仿宋_GB2312" w:cs="仿宋_GB2312"/>
          <w:b w:val="0"/>
          <w:bCs w:val="0"/>
          <w:sz w:val="32"/>
          <w:szCs w:val="32"/>
        </w:rPr>
        <w:t>改善预后，</w:t>
      </w:r>
      <w:r>
        <w:rPr>
          <w:rFonts w:hint="eastAsia" w:ascii="仿宋_GB2312" w:hAnsi="仿宋_GB2312" w:eastAsia="仿宋_GB2312" w:cs="仿宋_GB2312"/>
          <w:b w:val="0"/>
          <w:bCs w:val="0"/>
          <w:sz w:val="32"/>
          <w:szCs w:val="32"/>
          <w:lang w:val="en-US" w:eastAsia="zh-CN"/>
        </w:rPr>
        <w:t>提高患者的生活质量。</w:t>
      </w:r>
    </w:p>
    <w:p w14:paraId="102270CA">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、高压氧治疗的操作规范</w:t>
      </w:r>
    </w:p>
    <w:p w14:paraId="0BCB87A4">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医疗机构开展高压氧治疗的核心是安全第一、规范操作，需严格遵循设备操作、患者评估、治疗流程的相关规范，避免因操作不当引发不良反应。结合基层医疗实际，现将高压氧治疗的全流程操作规范总结如下：</w:t>
      </w:r>
    </w:p>
    <w:p w14:paraId="31ACE4F3">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（一）治疗前准备</w:t>
      </w:r>
    </w:p>
    <w:p w14:paraId="7D300CC8">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1.人员要求：操作人员需接受专业高压氧医学培训，熟悉舱体操作、压力调节和应急预案；接诊医生需掌握高压氧治疗的适应证、禁忌证，完成患者全面评估。</w:t>
      </w:r>
    </w:p>
    <w:p w14:paraId="02525DE4">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2.设备检查：每次治疗前检查高压氧舱的密封性、压力调节系统、供氧系统、通讯系统、照明系统，确保设备正常运行；定期对安全阀、压力表进行检定，做好设备维护记录。</w:t>
      </w:r>
    </w:p>
    <w:p w14:paraId="3056CAEC">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3.患者评估与准备：①详细采集病史，体格检查</w:t>
      </w:r>
      <w:r>
        <w:rPr>
          <w:rFonts w:hint="eastAsia" w:ascii="仿宋_GB2312" w:hAnsi="仿宋_GB2312" w:eastAsia="仿宋_GB2312" w:cs="仿宋_GB2312"/>
          <w:b w:val="0"/>
          <w:bCs w:val="0"/>
          <w:sz w:val="32"/>
          <w:szCs w:val="32"/>
          <w:lang w:val="en-US" w:eastAsia="zh-CN"/>
        </w:rPr>
        <w:t>及</w:t>
      </w:r>
      <w:r>
        <w:rPr>
          <w:rFonts w:hint="eastAsia" w:ascii="仿宋_GB2312" w:hAnsi="仿宋_GB2312" w:eastAsia="仿宋_GB2312" w:cs="仿宋_GB2312"/>
          <w:b w:val="0"/>
          <w:bCs w:val="0"/>
          <w:sz w:val="32"/>
          <w:szCs w:val="32"/>
        </w:rPr>
        <w:t>完善</w:t>
      </w:r>
      <w:r>
        <w:rPr>
          <w:rFonts w:hint="eastAsia" w:ascii="仿宋_GB2312" w:hAnsi="仿宋_GB2312" w:eastAsia="仿宋_GB2312" w:cs="仿宋_GB2312"/>
          <w:b w:val="0"/>
          <w:bCs w:val="0"/>
          <w:sz w:val="32"/>
          <w:szCs w:val="32"/>
          <w:lang w:val="en-US" w:eastAsia="zh-CN"/>
        </w:rPr>
        <w:t>相关辅助检查</w:t>
      </w:r>
      <w:r>
        <w:rPr>
          <w:rFonts w:hint="eastAsia" w:ascii="仿宋_GB2312" w:hAnsi="仿宋_GB2312" w:eastAsia="仿宋_GB2312" w:cs="仿宋_GB2312"/>
          <w:b w:val="0"/>
          <w:bCs w:val="0"/>
          <w:sz w:val="32"/>
          <w:szCs w:val="32"/>
        </w:rPr>
        <w:t>，排除禁忌证</w:t>
      </w:r>
      <w:r>
        <w:rPr>
          <w:rFonts w:hint="eastAsia" w:ascii="仿宋_GB2312" w:hAnsi="仿宋_GB2312" w:eastAsia="仿宋_GB2312" w:cs="仿宋_GB2312"/>
          <w:b w:val="0"/>
          <w:bCs w:val="0"/>
          <w:sz w:val="32"/>
          <w:szCs w:val="32"/>
          <w:lang w:val="en-US" w:eastAsia="zh-CN"/>
        </w:rPr>
        <w:t>及相对不安全危险因素</w:t>
      </w:r>
      <w:r>
        <w:rPr>
          <w:rFonts w:hint="eastAsia" w:ascii="仿宋_GB2312" w:hAnsi="仿宋_GB2312" w:eastAsia="仿宋_GB2312" w:cs="仿宋_GB2312"/>
          <w:b w:val="0"/>
          <w:bCs w:val="0"/>
          <w:sz w:val="32"/>
          <w:szCs w:val="32"/>
        </w:rPr>
        <w:t>；②向患者及家属告知</w:t>
      </w:r>
      <w:r>
        <w:rPr>
          <w:rFonts w:hint="eastAsia" w:ascii="仿宋_GB2312" w:hAnsi="仿宋_GB2312" w:eastAsia="仿宋_GB2312" w:cs="仿宋_GB2312"/>
          <w:b w:val="0"/>
          <w:bCs w:val="0"/>
          <w:sz w:val="32"/>
          <w:szCs w:val="32"/>
          <w:lang w:val="en-US" w:eastAsia="zh-CN"/>
        </w:rPr>
        <w:t>高压氧</w:t>
      </w:r>
      <w:r>
        <w:rPr>
          <w:rFonts w:hint="eastAsia" w:ascii="仿宋_GB2312" w:hAnsi="仿宋_GB2312" w:eastAsia="仿宋_GB2312" w:cs="仿宋_GB2312"/>
          <w:b w:val="0"/>
          <w:bCs w:val="0"/>
          <w:sz w:val="32"/>
          <w:szCs w:val="32"/>
        </w:rPr>
        <w:t>治疗</w:t>
      </w:r>
      <w:r>
        <w:rPr>
          <w:rFonts w:hint="eastAsia" w:ascii="仿宋_GB2312" w:hAnsi="仿宋_GB2312" w:eastAsia="仿宋_GB2312" w:cs="仿宋_GB2312"/>
          <w:b w:val="0"/>
          <w:bCs w:val="0"/>
          <w:sz w:val="32"/>
          <w:szCs w:val="32"/>
          <w:lang w:val="en-US" w:eastAsia="zh-CN"/>
        </w:rPr>
        <w:t>的</w:t>
      </w:r>
      <w:r>
        <w:rPr>
          <w:rFonts w:hint="eastAsia" w:ascii="仿宋_GB2312" w:hAnsi="仿宋_GB2312" w:eastAsia="仿宋_GB2312" w:cs="仿宋_GB2312"/>
          <w:b w:val="0"/>
          <w:bCs w:val="0"/>
          <w:sz w:val="32"/>
          <w:szCs w:val="32"/>
        </w:rPr>
        <w:t>目的、过程、</w:t>
      </w:r>
      <w:r>
        <w:rPr>
          <w:rFonts w:hint="eastAsia" w:ascii="仿宋_GB2312" w:hAnsi="仿宋_GB2312" w:eastAsia="仿宋_GB2312" w:cs="仿宋_GB2312"/>
          <w:b w:val="0"/>
          <w:bCs w:val="0"/>
          <w:sz w:val="32"/>
          <w:szCs w:val="32"/>
          <w:lang w:val="en-US" w:eastAsia="zh-CN"/>
        </w:rPr>
        <w:t>可能的存在的风险和获益、</w:t>
      </w:r>
      <w:r>
        <w:rPr>
          <w:rFonts w:hint="eastAsia" w:ascii="仿宋_GB2312" w:hAnsi="仿宋_GB2312" w:eastAsia="仿宋_GB2312" w:cs="仿宋_GB2312"/>
          <w:b w:val="0"/>
          <w:bCs w:val="0"/>
          <w:sz w:val="32"/>
          <w:szCs w:val="32"/>
        </w:rPr>
        <w:t>注意事项</w:t>
      </w:r>
      <w:r>
        <w:rPr>
          <w:rFonts w:hint="eastAsia" w:ascii="仿宋_GB2312" w:hAnsi="仿宋_GB2312" w:eastAsia="仿宋_GB2312" w:cs="仿宋_GB2312"/>
          <w:b w:val="0"/>
          <w:bCs w:val="0"/>
          <w:sz w:val="32"/>
          <w:szCs w:val="32"/>
          <w:lang w:val="en-US" w:eastAsia="zh-CN"/>
        </w:rPr>
        <w:t>并</w:t>
      </w:r>
      <w:r>
        <w:rPr>
          <w:rFonts w:hint="eastAsia" w:ascii="仿宋_GB2312" w:hAnsi="仿宋_GB2312" w:eastAsia="仿宋_GB2312" w:cs="仿宋_GB2312"/>
          <w:b w:val="0"/>
          <w:bCs w:val="0"/>
          <w:sz w:val="32"/>
          <w:szCs w:val="32"/>
        </w:rPr>
        <w:t>签署知情同意书；③</w:t>
      </w:r>
      <w:r>
        <w:rPr>
          <w:rFonts w:hint="eastAsia" w:ascii="仿宋_GB2312" w:hAnsi="仿宋_GB2312" w:eastAsia="仿宋_GB2312" w:cs="仿宋_GB2312"/>
          <w:b w:val="0"/>
          <w:bCs w:val="0"/>
          <w:sz w:val="32"/>
          <w:szCs w:val="32"/>
          <w:lang w:val="en-US" w:eastAsia="zh-CN"/>
        </w:rPr>
        <w:t>进舱前做好宣教并</w:t>
      </w:r>
      <w:r>
        <w:rPr>
          <w:rFonts w:hint="eastAsia" w:ascii="仿宋_GB2312" w:hAnsi="仿宋_GB2312" w:eastAsia="仿宋_GB2312" w:cs="仿宋_GB2312"/>
          <w:b w:val="0"/>
          <w:bCs w:val="0"/>
          <w:sz w:val="32"/>
          <w:szCs w:val="32"/>
        </w:rPr>
        <w:t>指导患者进行咽鼓管调压动作（如捏鼻鼓气、吞咽），预防中耳气压伤；④要求患者去除身上的易燃、易爆物品（如打火机、手机</w:t>
      </w:r>
      <w:r>
        <w:rPr>
          <w:rFonts w:hint="eastAsia" w:ascii="仿宋_GB2312" w:hAnsi="仿宋_GB2312" w:eastAsia="仿宋_GB2312" w:cs="仿宋_GB2312"/>
          <w:b w:val="0"/>
          <w:bCs w:val="0"/>
          <w:sz w:val="32"/>
          <w:szCs w:val="32"/>
          <w:lang w:val="en-US" w:eastAsia="zh-CN"/>
        </w:rPr>
        <w:t>及电子产品</w:t>
      </w:r>
      <w:r>
        <w:rPr>
          <w:rFonts w:hint="eastAsia" w:ascii="仿宋_GB2312" w:hAnsi="仿宋_GB2312" w:eastAsia="仿宋_GB2312" w:cs="仿宋_GB2312"/>
          <w:b w:val="0"/>
          <w:bCs w:val="0"/>
          <w:sz w:val="32"/>
          <w:szCs w:val="32"/>
        </w:rPr>
        <w:t>等）。</w:t>
      </w:r>
      <w:r>
        <w:rPr>
          <w:rFonts w:hint="eastAsia" w:ascii="仿宋_GB2312" w:hAnsi="仿宋_GB2312" w:eastAsia="仿宋_GB2312" w:cs="仿宋_GB2312"/>
          <w:b w:val="0"/>
          <w:bCs w:val="0"/>
          <w:sz w:val="32"/>
          <w:szCs w:val="32"/>
          <w:lang w:val="en-US" w:eastAsia="zh-CN"/>
        </w:rPr>
        <w:t xml:space="preserve">         </w:t>
      </w:r>
    </w:p>
    <w:p w14:paraId="49F6B876">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（二）治疗过程操作</w:t>
      </w:r>
    </w:p>
    <w:p w14:paraId="5F575670">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1.加压阶段：缓慢加压，加压速度控制在 0.02-0.04ATA / 分钟，密切观察患者反应，若患者出现耳部胀痛，暂停加压，指导患者再次行调压动作，缓解不适后再继续加压。</w:t>
      </w:r>
    </w:p>
    <w:p w14:paraId="40224579">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2.稳压阶段：达到设定压力（</w:t>
      </w:r>
      <w:r>
        <w:rPr>
          <w:rFonts w:hint="eastAsia" w:ascii="仿宋_GB2312" w:hAnsi="仿宋_GB2312" w:eastAsia="仿宋_GB2312" w:cs="仿宋_GB2312"/>
          <w:b w:val="0"/>
          <w:bCs w:val="0"/>
          <w:sz w:val="32"/>
          <w:szCs w:val="32"/>
          <w:lang w:val="en-US" w:eastAsia="zh-CN"/>
        </w:rPr>
        <w:t>1.6ATA</w:t>
      </w:r>
      <w:r>
        <w:rPr>
          <w:rFonts w:hint="eastAsia" w:ascii="仿宋_GB2312" w:hAnsi="仿宋_GB2312" w:eastAsia="仿宋_GB2312" w:cs="仿宋_GB2312"/>
          <w:b w:val="0"/>
          <w:bCs w:val="0"/>
          <w:sz w:val="32"/>
          <w:szCs w:val="32"/>
        </w:rPr>
        <w:t xml:space="preserve">-2.5ATA）后，保持压力稳定，指导患者吸入高浓度纯氧，按 “吸氧 20-30 分钟→吸空气 5 分钟” 的模式交替进行，总吸氧时间 </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0-</w:t>
      </w: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rPr>
        <w:t>0 分钟；全程通过舱内通讯系统询问患者感受，监测生命体征。</w:t>
      </w:r>
    </w:p>
    <w:p w14:paraId="47D5721E">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3.减压阶段：严格遵循阶段减压原则，避免快速减压，减压速度控制在 0.02-0.03ATA / 分钟，2.0ATA 压力下减压总时间不低于 20 分钟；减压过程中观察患者是否出现关节疼痛、皮肤瘙痒等减压病早期症状，若出现立即停止减压，采取应急措施。</w:t>
      </w:r>
    </w:p>
    <w:p w14:paraId="43104AA3">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（三）治疗后管理</w:t>
      </w:r>
    </w:p>
    <w:p w14:paraId="00E7A90D">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1.出舱观察：患者出舱后，在观察室休息 30-60 分钟，监测生命体征，询问患者有无头晕、耳部不适、关节疼痛等症状，无异常后方可离院；若出现不良反应，及时给予对症处理。</w:t>
      </w:r>
    </w:p>
    <w:p w14:paraId="57011BCE">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2.疗效与安全记录：详细记录每次治疗的参数、患者反应及疗效，建立患者个人治疗档案，根据病情变化调整治疗方案。</w:t>
      </w:r>
    </w:p>
    <w:p w14:paraId="7E5BF9E6">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3.感染控制：每次治疗后对高压氧舱内部、吸氧面罩、管道进行清洁和消毒；定期对舱体进行终末消毒，防止交叉感染。</w:t>
      </w:r>
    </w:p>
    <w:p w14:paraId="2E994CD9">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、高压氧治疗的禁忌证、不良反应及应急处理</w:t>
      </w:r>
    </w:p>
    <w:p w14:paraId="07199F5B">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开展高压氧治疗的关键是严格掌握禁忌证、早期识别不良反应、快速实施应急处理，高压氧治疗总体耐受性良好，不良反应多与压力变化或高浓度氧暴露相关，严重不良反应发生率极低。</w:t>
      </w:r>
    </w:p>
    <w:p w14:paraId="5315A014">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（一）禁忌证</w:t>
      </w:r>
    </w:p>
    <w:p w14:paraId="053A2D3F">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未处理的气胸</w:t>
      </w:r>
    </w:p>
    <w:p w14:paraId="4440F349">
      <w:pPr>
        <w:keepNext w:val="0"/>
        <w:keepLines w:val="0"/>
        <w:pageBreakBefore w:val="0"/>
        <w:kinsoku/>
        <w:wordWrap/>
        <w:overflowPunct/>
        <w:topLinePunct w:val="0"/>
        <w:autoSpaceDE/>
        <w:bidi w:val="0"/>
        <w:adjustRightInd/>
        <w:snapToGrid/>
        <w:spacing w:afterAutospacing="0" w:line="590" w:lineRule="exact"/>
        <w:ind w:firstLine="640" w:firstLineChars="200"/>
        <w:jc w:val="left"/>
        <w:textAlignment w:val="auto"/>
        <w:outlineLvl w:val="9"/>
        <w:rPr>
          <w:rFonts w:hint="eastAsia" w:ascii="仿宋_GB2312" w:hAnsi="仿宋_GB2312" w:eastAsia="仿宋_GB2312" w:cs="仿宋_GB2312"/>
          <w:b w:val="0"/>
          <w:bCs w:val="0"/>
          <w:sz w:val="32"/>
          <w:szCs w:val="32"/>
          <w:shd w:val="pct10" w:color="auto" w:fill="FFFFFF"/>
        </w:rPr>
      </w:pPr>
      <w:r>
        <w:rPr>
          <w:rFonts w:hint="eastAsia" w:ascii="仿宋_GB2312" w:hAnsi="仿宋_GB2312" w:eastAsia="仿宋_GB2312" w:cs="仿宋_GB2312"/>
          <w:b w:val="0"/>
          <w:bCs w:val="0"/>
          <w:sz w:val="32"/>
          <w:szCs w:val="32"/>
        </w:rPr>
        <w:t>（二）</w:t>
      </w:r>
      <w:r>
        <w:rPr>
          <w:rFonts w:hint="eastAsia" w:ascii="仿宋_GB2312" w:hAnsi="仿宋_GB2312" w:eastAsia="仿宋_GB2312" w:cs="仿宋_GB2312"/>
          <w:b w:val="0"/>
          <w:bCs w:val="0"/>
          <w:sz w:val="32"/>
          <w:szCs w:val="32"/>
          <w:lang w:eastAsia="zh-CN"/>
        </w:rPr>
        <w:t>下列疾病存在高压氧治疗相对不安全因素和状况，需高压氧科医师与相关专科医师共同评估与处理后方可进舱治疗：</w:t>
      </w:r>
    </w:p>
    <w:p w14:paraId="6A136DB0">
      <w:pPr>
        <w:keepNext w:val="0"/>
        <w:keepLines w:val="0"/>
        <w:pageBreakBefore w:val="0"/>
        <w:shd w:val="solid" w:color="FFFFFF" w:fill="auto"/>
        <w:tabs>
          <w:tab w:val="left" w:pos="417"/>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1）胸部外科手术围手术期</w:t>
      </w:r>
    </w:p>
    <w:p w14:paraId="3471B69C">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2）呼吸道传染性病毒感染</w:t>
      </w:r>
    </w:p>
    <w:p w14:paraId="756E4BC6">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3）中耳手术围手术期</w:t>
      </w:r>
    </w:p>
    <w:p w14:paraId="110C0B6E">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4）未控制的癫痫</w:t>
      </w:r>
    </w:p>
    <w:p w14:paraId="0257BA5B">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5）高热</w:t>
      </w:r>
    </w:p>
    <w:p w14:paraId="5FCA1A41">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6）先天球形红细胞症</w:t>
      </w:r>
    </w:p>
    <w:p w14:paraId="74E3BB52">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7）幽闭恐惧症</w:t>
      </w:r>
    </w:p>
    <w:p w14:paraId="117E5BA4">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trike/>
          <w:dstrike w:val="0"/>
          <w:sz w:val="32"/>
          <w:szCs w:val="32"/>
        </w:rPr>
      </w:pPr>
      <w:r>
        <w:rPr>
          <w:rFonts w:hint="eastAsia" w:ascii="仿宋_GB2312" w:hAnsi="仿宋_GB2312" w:eastAsia="仿宋_GB2312" w:cs="仿宋_GB2312"/>
          <w:b w:val="0"/>
          <w:bCs w:val="0"/>
          <w:sz w:val="32"/>
          <w:szCs w:val="32"/>
        </w:rPr>
        <w:t>8）颅底骨折伴脑脊液漏</w:t>
      </w:r>
    </w:p>
    <w:p w14:paraId="775DFF8A">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10）未控制的高血压</w:t>
      </w:r>
    </w:p>
    <w:p w14:paraId="39B87A87">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11）糖尿病患者，如果血糖控制不稳定时，高压氧治疗时要警惕发生低血糖</w:t>
      </w:r>
    </w:p>
    <w:p w14:paraId="27825917">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0" w:leftChars="0" w:firstLine="0" w:firstLineChars="0"/>
        <w:jc w:val="left"/>
        <w:textAlignment w:val="auto"/>
        <w:outlineLvl w:val="9"/>
        <w:rPr>
          <w:rFonts w:hint="eastAsia" w:ascii="仿宋_GB2312" w:hAnsi="仿宋_GB2312" w:eastAsia="仿宋_GB2312" w:cs="仿宋_GB2312"/>
          <w:b w:val="0"/>
          <w:bCs w:val="0"/>
          <w:strike/>
          <w:dstrike w:val="0"/>
          <w:sz w:val="32"/>
          <w:szCs w:val="32"/>
        </w:rPr>
      </w:pPr>
      <w:r>
        <w:rPr>
          <w:rFonts w:hint="eastAsia" w:ascii="仿宋_GB2312" w:hAnsi="仿宋_GB2312" w:eastAsia="仿宋_GB2312" w:cs="仿宋_GB2312"/>
          <w:b w:val="0"/>
          <w:bCs w:val="0"/>
          <w:sz w:val="32"/>
          <w:szCs w:val="32"/>
        </w:rPr>
        <w:t>注：高压氧治疗可能使机体血糖下降，因此患者糖尿病且使用降糖药物的病人，建议在高压氧治疗前行血糖监测，若血糖过低，高压氧治疗可能存在低血糖脑病风险。</w:t>
      </w:r>
    </w:p>
    <w:p w14:paraId="614B83A3">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13）肺大泡</w:t>
      </w:r>
    </w:p>
    <w:p w14:paraId="0153DB05">
      <w:pPr>
        <w:keepNext w:val="0"/>
        <w:keepLines w:val="0"/>
        <w:pageBreakBefore w:val="0"/>
        <w:shd w:val="solid" w:color="FFFFFF" w:fill="auto"/>
        <w:tabs>
          <w:tab w:val="left" w:pos="720"/>
        </w:tabs>
        <w:kinsoku/>
        <w:wordWrap/>
        <w:overflowPunct/>
        <w:topLinePunct w:val="0"/>
        <w:autoSpaceDE/>
        <w:autoSpaceDN w:val="0"/>
        <w:bidi w:val="0"/>
        <w:adjustRightInd/>
        <w:snapToGrid/>
        <w:spacing w:afterAutospacing="0" w:line="590" w:lineRule="exact"/>
        <w:ind w:leftChars="0" w:firstLine="0" w:firstLineChars="0"/>
        <w:jc w:val="left"/>
        <w:textAlignment w:val="auto"/>
        <w:outlineLvl w:val="9"/>
        <w:rPr>
          <w:rFonts w:hint="eastAsia" w:ascii="仿宋_GB2312" w:hAnsi="仿宋_GB2312" w:eastAsia="仿宋_GB2312" w:cs="仿宋_GB2312"/>
          <w:b w:val="0"/>
          <w:bCs w:val="0"/>
          <w:strike/>
          <w:dstrike w:val="0"/>
          <w:sz w:val="32"/>
          <w:szCs w:val="32"/>
        </w:rPr>
      </w:pPr>
      <w:r>
        <w:rPr>
          <w:rFonts w:hint="eastAsia" w:ascii="仿宋_GB2312" w:hAnsi="仿宋_GB2312" w:eastAsia="仿宋_GB2312" w:cs="仿宋_GB2312"/>
          <w:b w:val="0"/>
          <w:bCs w:val="0"/>
          <w:sz w:val="32"/>
          <w:szCs w:val="32"/>
        </w:rPr>
        <w:t>14）心动过缓（小于50次/分钟）</w:t>
      </w:r>
    </w:p>
    <w:p w14:paraId="1E27EA23">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三</w:t>
      </w:r>
      <w:r>
        <w:rPr>
          <w:rFonts w:hint="eastAsia" w:ascii="仿宋_GB2312" w:hAnsi="仿宋_GB2312" w:eastAsia="仿宋_GB2312" w:cs="仿宋_GB2312"/>
          <w:b w:val="0"/>
          <w:bCs w:val="0"/>
          <w:sz w:val="32"/>
          <w:szCs w:val="32"/>
        </w:rPr>
        <w:t>）常见不良反应及应急处理</w:t>
      </w:r>
    </w:p>
    <w:p w14:paraId="7862B17C">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临床中高压氧治疗的常见不良反应为中耳气压伤、氧中毒、减压病，三者的早期识别和应急处理是高压氧科医生的必备技能，具体如下：</w:t>
      </w:r>
    </w:p>
    <w:p w14:paraId="4162DD0F">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 中耳气压伤（最常见，发生率约 2%-3%）</w:t>
      </w:r>
    </w:p>
    <w:p w14:paraId="054089BE">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早期表现：耳部胀痛、耳鸣、听力下降，严重者出现鼓膜穿孔、耳道出血。应急处理：①加压阶段出现不适，立即暂停加压，指导患者反复做捏鼻鼓气、吞咽动作，缓解中耳压力；②若症状无缓解，降低舱内压力，让患者出舱；③出舱后给予鼻用减充血剂（如盐酸羟甲唑啉喷雾剂），减轻鼻黏膜充血，改善咽鼓管通气；④鼓膜穿孔者，保持耳道干燥，避免进水，给予抗生素预防感染，必要时转诊耳鼻喉科行鼓膜修补术。预防：治疗前指导患者做好调压动作，加压阶段缓慢操作。</w:t>
      </w:r>
    </w:p>
    <w:p w14:paraId="015736F7">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 氧中毒</w:t>
      </w:r>
    </w:p>
    <w:p w14:paraId="1DB3450A">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分为神经型氧中毒和肺型氧中毒，以神经型氧中毒更常见。神经型氧中毒：多发生在压力＞2.5ATA、吸氧时间过长时，早期预警症状：面部肌肉抽搐、口角抽动、恶心、视物模糊、烦躁不安，若未及时干预可进展为全身抽搐、昏迷。肺型氧中毒：多发生在低压力、长时间吸氧后，表现为胸闷、咳嗽、呼吸困难，症状进展相对缓慢。应急处理：①立即停止吸氧，切换为舱内空气供应；②神经型氧中毒出现抽搐时，保持患者呼吸道通畅，将头部偏向一侧，防止呕吐物误吸，缓慢减压出舱（减压速度≤0.05ATA / 分钟）；③出舱后监测生命体征，抽搐持续者给予地西泮静脉注射控制发作；④肺型氧中毒患者出舱后行胸部 X 线检查，给予糖皮质激素减轻肺水肿，必要时低流量吸氧。预防：严格控制治疗压力和吸氧时间，采用 “吸氧 - 空气” 交替模式，避免连续高浓度氧暴露；治疗前排除癫痫病史者。</w:t>
      </w:r>
    </w:p>
    <w:p w14:paraId="44F755B8">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 减压病</w:t>
      </w:r>
    </w:p>
    <w:p w14:paraId="5DC4CD85">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因减压过快导致血液和组织中形成氮气气泡，堵塞血管和淋巴管引发，早期表现：①轻度：关节、肌肉疼痛（屈肢症）；②中度：皮肤皮疹、瘙痒、青紫；③重度：肢体麻木、无力、意识障碍、呼吸困难。应急处理：①再加压治疗是唯一有效手段，立即将患者转入高压氧舱，加压至 2.5ATA，停留 30 分钟后缓慢减压；②轻度减压病患者卧床休息、保暖，避免活动，再加压治疗后给予抗凝药物预防血栓；③中重度患者再加压治疗的同时，监测生命体征，出现呼吸衰竭给予呼吸机支持，脑水肿给予甘露醇脱水治疗；④症状未缓解者，及时转诊至上级医院。预防：严格遵循阶段减压原则，避免快速减压；患者出舱后休息 30-60 分钟，24 小时内避免剧烈运动；肥胖、老年患者适当延长减压时间。</w:t>
      </w:r>
    </w:p>
    <w:p w14:paraId="23482679">
      <w:pPr>
        <w:keepNext w:val="0"/>
        <w:keepLines w:val="0"/>
        <w:pageBreakBefore w:val="0"/>
        <w:kinsoku/>
        <w:wordWrap/>
        <w:overflowPunct/>
        <w:topLinePunct w:val="0"/>
        <w:autoSpaceDE/>
        <w:bidi w:val="0"/>
        <w:adjustRightInd/>
        <w:snapToGrid/>
        <w:spacing w:afterAutospacing="0" w:line="590" w:lineRule="exact"/>
        <w:ind w:leftChars="0" w:firstLine="643" w:firstLineChars="200"/>
        <w:jc w:val="left"/>
        <w:textAlignment w:val="auto"/>
        <w:rPr>
          <w:rStyle w:val="8"/>
          <w:rFonts w:hint="eastAsia" w:ascii="仿宋_GB2312" w:hAnsi="仿宋_GB2312" w:eastAsia="仿宋_GB2312" w:cs="仿宋_GB2312"/>
          <w:b/>
          <w:bCs/>
          <w:i w:val="0"/>
          <w:iCs w:val="0"/>
          <w:caps w:val="0"/>
          <w:color w:val="0F1115"/>
          <w:spacing w:val="0"/>
          <w:sz w:val="32"/>
          <w:szCs w:val="32"/>
          <w:shd w:val="clear" w:fill="FFFFFF"/>
        </w:rPr>
      </w:pPr>
      <w:r>
        <w:rPr>
          <w:rStyle w:val="8"/>
          <w:rFonts w:hint="eastAsia" w:ascii="仿宋_GB2312" w:hAnsi="仿宋_GB2312" w:eastAsia="仿宋_GB2312" w:cs="仿宋_GB2312"/>
          <w:b/>
          <w:bCs/>
          <w:i w:val="0"/>
          <w:iCs w:val="0"/>
          <w:caps w:val="0"/>
          <w:color w:val="0F1115"/>
          <w:spacing w:val="0"/>
          <w:sz w:val="32"/>
          <w:szCs w:val="32"/>
          <w:shd w:val="clear" w:fill="FFFFFF"/>
          <w:lang w:val="en-US" w:eastAsia="zh-CN"/>
        </w:rPr>
        <w:t>六、</w:t>
      </w:r>
      <w:r>
        <w:rPr>
          <w:rStyle w:val="8"/>
          <w:rFonts w:hint="eastAsia" w:ascii="仿宋_GB2312" w:hAnsi="仿宋_GB2312" w:eastAsia="仿宋_GB2312" w:cs="仿宋_GB2312"/>
          <w:b/>
          <w:bCs/>
          <w:i w:val="0"/>
          <w:iCs w:val="0"/>
          <w:caps w:val="0"/>
          <w:color w:val="0F1115"/>
          <w:spacing w:val="0"/>
          <w:sz w:val="32"/>
          <w:szCs w:val="32"/>
          <w:shd w:val="clear" w:fill="FFFFFF"/>
        </w:rPr>
        <w:t>总结与展望</w:t>
      </w:r>
    </w:p>
    <w:p w14:paraId="02528EA1">
      <w:pPr>
        <w:keepNext w:val="0"/>
        <w:keepLines w:val="0"/>
        <w:pageBreakBefore w:val="0"/>
        <w:kinsoku/>
        <w:wordWrap/>
        <w:overflowPunct/>
        <w:topLinePunct w:val="0"/>
        <w:autoSpaceDE/>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对基层医生的核心建议：</w:t>
      </w:r>
    </w:p>
    <w:p w14:paraId="5D28BED8">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转变观念：高压氧不应仅是脑动脉瘤术后的“最后康复选择”，而应被视为神经保护与修复的“早期干预利器”。</w:t>
      </w:r>
    </w:p>
    <w:p w14:paraId="0BC87B65">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积极筛查与转诊：在临床工作中，遇到脑动脉瘤术后出现神经功能缺损、意识障碍的患者，应主动将其纳入高压氧治疗的评估范围。</w:t>
      </w:r>
    </w:p>
    <w:p w14:paraId="2110BCD7">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把握时机：在排除禁忌后，力求在术后2周内启动治疗，这是改善患者长期生活质量的关键决策。</w:t>
      </w:r>
    </w:p>
    <w:p w14:paraId="5946D3D8">
      <w:pPr>
        <w:keepNext w:val="0"/>
        <w:keepLines w:val="0"/>
        <w:pageBreakBefore w:val="0"/>
        <w:widowControl w:val="0"/>
        <w:kinsoku/>
        <w:wordWrap/>
        <w:overflowPunct/>
        <w:topLinePunct w:val="0"/>
        <w:autoSpaceDE/>
        <w:autoSpaceDN/>
        <w:bidi w:val="0"/>
        <w:adjustRightInd/>
        <w:snapToGrid/>
        <w:spacing w:afterAutospacing="0" w:line="590" w:lineRule="exact"/>
        <w:ind w:leftChars="0"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安全为本：严格遵守操作规程，熟练掌握应急处理流程，是实现有效治疗的前提。</w:t>
      </w:r>
    </w:p>
    <w:p w14:paraId="1005ED73">
      <w:pPr>
        <w:keepNext w:val="0"/>
        <w:keepLines w:val="0"/>
        <w:pageBreakBefore w:val="0"/>
        <w:kinsoku/>
        <w:wordWrap/>
        <w:overflowPunct/>
        <w:topLinePunct w:val="0"/>
        <w:autoSpaceDE/>
        <w:bidi w:val="0"/>
        <w:adjustRightInd/>
        <w:snapToGrid/>
        <w:spacing w:afterAutospacing="0" w:line="590" w:lineRule="exact"/>
        <w:ind w:leftChars="0" w:firstLine="0" w:firstLineChars="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未来展望：</w:t>
      </w:r>
    </w:p>
    <w:p w14:paraId="6BF8A9F9">
      <w:pPr>
        <w:keepNext w:val="0"/>
        <w:keepLines w:val="0"/>
        <w:pageBreakBefore w:val="0"/>
        <w:widowControl w:val="0"/>
        <w:kinsoku/>
        <w:wordWrap/>
        <w:overflowPunct/>
        <w:topLinePunct w:val="0"/>
        <w:autoSpaceDE/>
        <w:autoSpaceDN/>
        <w:bidi w:val="0"/>
        <w:adjustRightInd/>
        <w:snapToGrid/>
        <w:spacing w:afterAutospacing="0" w:line="590" w:lineRule="exact"/>
        <w:ind w:firstLine="640" w:firstLineChars="200"/>
        <w:jc w:val="left"/>
        <w:textAlignment w:val="auto"/>
        <w:rPr>
          <w:rStyle w:val="8"/>
          <w:rFonts w:hint="eastAsia" w:ascii="仿宋_GB2312" w:hAnsi="仿宋_GB2312" w:eastAsia="仿宋_GB2312" w:cs="仿宋_GB2312"/>
          <w:b w:val="0"/>
          <w:bCs w:val="0"/>
          <w:i w:val="0"/>
          <w:iCs w:val="0"/>
          <w:caps w:val="0"/>
          <w:color w:val="0F1115"/>
          <w:spacing w:val="0"/>
          <w:sz w:val="32"/>
          <w:szCs w:val="32"/>
          <w:shd w:val="clear" w:fill="FFFFFF"/>
        </w:rPr>
      </w:pPr>
      <w:r>
        <w:rPr>
          <w:rStyle w:val="8"/>
          <w:rFonts w:hint="eastAsia" w:ascii="仿宋_GB2312" w:hAnsi="仿宋_GB2312" w:eastAsia="仿宋_GB2312" w:cs="仿宋_GB2312"/>
          <w:b w:val="0"/>
          <w:bCs w:val="0"/>
          <w:i w:val="0"/>
          <w:iCs w:val="0"/>
          <w:caps w:val="0"/>
          <w:color w:val="0F1115"/>
          <w:spacing w:val="0"/>
          <w:sz w:val="32"/>
          <w:szCs w:val="32"/>
          <w:shd w:val="clear" w:fill="FFFFFF"/>
        </w:rPr>
        <w:t>随着研究的深入，高压氧治疗将朝着“个体化”和“精准化”方向发展。通过联合多模态脑功能影像、脑氧监测等技术，有望为每位患者量身定制最佳介入时间、治疗压力和疗程。同时，高压氧与药物、康复训练、神经调控技术的联合应用，也将成为提升脑动脉瘤术后整体疗效的重要研究方向。</w:t>
      </w:r>
    </w:p>
    <w:p w14:paraId="35F21CA4">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5CF04F01">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44F6234">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57599F8E">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4D08DB6">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679C7557">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594A1489">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1376B50">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6C196044">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4E4173E4">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4CA91DB1">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18A37BD5">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242A69B2">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3C858430">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969C22E">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2B08EE78">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5EACC4B">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4972DF03">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50AD0BA">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2C619E2C">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rPr>
      </w:pPr>
    </w:p>
    <w:p w14:paraId="01DC39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360" w:leftChars="0" w:right="0" w:rightChars="0" w:firstLine="321" w:firstLineChars="100"/>
        <w:jc w:val="both"/>
        <w:textAlignment w:val="auto"/>
        <w:rPr>
          <w:rFonts w:hint="eastAsia"/>
        </w:rPr>
      </w:pPr>
      <w:r>
        <w:rPr>
          <w:rFonts w:hint="eastAsia" w:ascii="仿宋_GB2312" w:hAnsi="仿宋_GB2312" w:eastAsia="仿宋_GB2312" w:cs="仿宋_GB2312"/>
          <w:b/>
          <w:bCs/>
          <w:color w:val="000000"/>
          <w:sz w:val="32"/>
          <w:szCs w:val="32"/>
        </w:rPr>
        <w:t>附</w:t>
      </w:r>
      <w:r>
        <w:rPr>
          <w:rFonts w:hint="eastAsia" w:ascii="仿宋_GB2312" w:hAnsi="仿宋_GB2312" w:eastAsia="仿宋_GB2312" w:cs="仿宋_GB2312"/>
          <w:b/>
          <w:bCs/>
          <w:color w:val="000000"/>
          <w:sz w:val="32"/>
          <w:szCs w:val="32"/>
          <w:lang w:eastAsia="zh-CN"/>
        </w:rPr>
        <w:t>测试题（单</w:t>
      </w:r>
      <w:r>
        <w:rPr>
          <w:rFonts w:hint="eastAsia" w:ascii="仿宋_GB2312" w:hAnsi="仿宋_GB2312" w:eastAsia="仿宋_GB2312" w:cs="仿宋_GB2312"/>
          <w:b/>
          <w:bCs/>
          <w:color w:val="000000"/>
          <w:sz w:val="32"/>
          <w:szCs w:val="32"/>
        </w:rPr>
        <w:t>项选择题</w:t>
      </w:r>
      <w:r>
        <w:rPr>
          <w:rFonts w:hint="eastAsia" w:ascii="仿宋_GB2312" w:hAnsi="仿宋_GB2312" w:eastAsia="仿宋_GB2312" w:cs="仿宋_GB2312"/>
          <w:b/>
          <w:bCs/>
          <w:color w:val="000000"/>
          <w:sz w:val="32"/>
          <w:szCs w:val="32"/>
          <w:lang w:val="en-US" w:eastAsia="zh-CN"/>
        </w:rPr>
        <w:t>10道）</w:t>
      </w:r>
      <w:bookmarkStart w:id="0" w:name="_GoBack"/>
      <w:bookmarkEnd w:id="0"/>
    </w:p>
    <w:p w14:paraId="1B602CA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1.</w:t>
      </w:r>
      <w:r>
        <w:rPr>
          <w:rFonts w:hint="eastAsia" w:ascii="仿宋_GB2312" w:hAnsi="仿宋_GB2312" w:eastAsia="仿宋_GB2312" w:cs="仿宋_GB2312"/>
          <w:i w:val="0"/>
          <w:iCs w:val="0"/>
          <w:caps w:val="0"/>
          <w:color w:val="0F1115"/>
          <w:spacing w:val="0"/>
          <w:sz w:val="32"/>
          <w:szCs w:val="32"/>
          <w:shd w:val="clear" w:fill="FFFFFF"/>
        </w:rPr>
        <w:t>脑动脉瘤术后，导致患者神经功能缺损最常见的继发性损伤是：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切口感染</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脑血管痉挛和脑梗死</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电解质紊乱</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下肢深静脉血栓</w:t>
      </w:r>
    </w:p>
    <w:p w14:paraId="1BF9A4B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lang w:val="en-US" w:eastAsia="zh-CN"/>
        </w:rPr>
        <w:t>2.</w:t>
      </w:r>
      <w:r>
        <w:rPr>
          <w:rFonts w:hint="eastAsia" w:ascii="仿宋_GB2312" w:hAnsi="仿宋_GB2312" w:eastAsia="仿宋_GB2312" w:cs="仿宋_GB2312"/>
          <w:i w:val="0"/>
          <w:iCs w:val="0"/>
          <w:caps w:val="0"/>
          <w:color w:val="0F1115"/>
          <w:spacing w:val="0"/>
          <w:sz w:val="32"/>
          <w:szCs w:val="32"/>
          <w:shd w:val="clear" w:fill="FFFFFF"/>
        </w:rPr>
        <w:t>以下关于高压氧治疗脑动脉瘤术后患者的介入时机描述中，最准确且效果最佳的是：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等患者完全清醒、能下地走路后再开始</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术后1个月，病情完全稳定后进行</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在生命体征平稳、排除活动性出血后，应尽早（如术后1-2周内）开始</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仅在发生严重脑积水后才考虑使用</w:t>
      </w:r>
    </w:p>
    <w:p w14:paraId="14581D8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3.</w:t>
      </w:r>
      <w:r>
        <w:rPr>
          <w:rFonts w:hint="eastAsia" w:ascii="仿宋_GB2312" w:hAnsi="仿宋_GB2312" w:eastAsia="仿宋_GB2312" w:cs="仿宋_GB2312"/>
          <w:i w:val="0"/>
          <w:iCs w:val="0"/>
          <w:caps w:val="0"/>
          <w:color w:val="0F1115"/>
          <w:spacing w:val="0"/>
          <w:sz w:val="32"/>
          <w:szCs w:val="32"/>
          <w:shd w:val="clear" w:fill="FFFFFF"/>
        </w:rPr>
        <w:t>高压氧治疗降低颅内压的主要即时机制是：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利尿脱水</w:t>
      </w:r>
      <w:r>
        <w:rPr>
          <w:rFonts w:hint="eastAsia" w:ascii="仿宋_GB2312" w:hAnsi="仿宋_GB2312" w:eastAsia="仿宋_GB2312" w:cs="仿宋_GB2312"/>
          <w:i w:val="0"/>
          <w:iCs w:val="0"/>
          <w:caps w:val="0"/>
          <w:color w:val="0F1115"/>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收缩正常脑组织区域的血管，减少脑血容量</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直接抽出脑脊液</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抑制脑细胞代谢</w:t>
      </w:r>
    </w:p>
    <w:p w14:paraId="4D6AFD7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4.</w:t>
      </w:r>
      <w:r>
        <w:rPr>
          <w:rFonts w:hint="eastAsia" w:ascii="仿宋_GB2312" w:hAnsi="仿宋_GB2312" w:eastAsia="仿宋_GB2312" w:cs="仿宋_GB2312"/>
          <w:i w:val="0"/>
          <w:iCs w:val="0"/>
          <w:caps w:val="0"/>
          <w:color w:val="0F1115"/>
          <w:spacing w:val="0"/>
          <w:sz w:val="32"/>
          <w:szCs w:val="32"/>
          <w:shd w:val="clear" w:fill="FFFFFF"/>
        </w:rPr>
        <w:t>患者男性，50岁，动脉瘤夹闭术后第5天，出现右侧肢体偏瘫，急诊CT排除新发出血，考虑梗死。目前生命体征平稳。关于高压氧治疗，以下做法最恰当的是：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立即开始高压氧治疗，压力越高越好</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等待2周，看能否自行恢复，再决定是否治疗</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评估无禁忌证后，应尽快在近日内开始高压氧治疗</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偏瘫是永久损伤，高压氧无效，无需进行</w:t>
      </w:r>
    </w:p>
    <w:p w14:paraId="3CB308D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5.</w:t>
      </w:r>
      <w:r>
        <w:rPr>
          <w:rFonts w:hint="eastAsia" w:ascii="仿宋_GB2312" w:hAnsi="仿宋_GB2312" w:eastAsia="仿宋_GB2312" w:cs="仿宋_GB2312"/>
          <w:i w:val="0"/>
          <w:iCs w:val="0"/>
          <w:caps w:val="0"/>
          <w:color w:val="0F1115"/>
          <w:spacing w:val="0"/>
          <w:sz w:val="32"/>
          <w:szCs w:val="32"/>
          <w:shd w:val="clear" w:fill="FFFFFF"/>
        </w:rPr>
        <w:t>在高压氧舱内，患者突然出现面部肌肉颤动、继而全身抽搐，最可能的原因是：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脑出血加重</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急性肺水肿</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氧中毒惊厥</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低血糖反应</w:t>
      </w:r>
    </w:p>
    <w:p w14:paraId="0E55418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i w:val="0"/>
          <w:iCs w:val="0"/>
          <w:caps w:val="0"/>
          <w:color w:val="0F1115"/>
          <w:spacing w:val="0"/>
          <w:sz w:val="32"/>
          <w:szCs w:val="32"/>
          <w:shd w:val="clear" w:fill="FFFFFF"/>
        </w:rPr>
      </w:pPr>
      <w:r>
        <w:rPr>
          <w:rFonts w:hint="eastAsia" w:ascii="仿宋_GB2312" w:hAnsi="仿宋_GB2312" w:eastAsia="仿宋_GB2312" w:cs="仿宋_GB2312"/>
          <w:i w:val="0"/>
          <w:iCs w:val="0"/>
          <w:caps w:val="0"/>
          <w:color w:val="0F1115"/>
          <w:spacing w:val="0"/>
          <w:sz w:val="32"/>
          <w:szCs w:val="32"/>
          <w:shd w:val="clear" w:fill="FFFFFF"/>
          <w:lang w:val="en-US" w:eastAsia="zh-CN"/>
        </w:rPr>
        <w:t>6.</w:t>
      </w:r>
      <w:r>
        <w:rPr>
          <w:rFonts w:hint="eastAsia" w:ascii="仿宋_GB2312" w:hAnsi="仿宋_GB2312" w:eastAsia="仿宋_GB2312" w:cs="仿宋_GB2312"/>
          <w:i w:val="0"/>
          <w:iCs w:val="0"/>
          <w:caps w:val="0"/>
          <w:color w:val="0F1115"/>
          <w:spacing w:val="0"/>
          <w:sz w:val="32"/>
          <w:szCs w:val="32"/>
          <w:shd w:val="clear" w:fill="FFFFFF"/>
        </w:rPr>
        <w:t>对于昏迷、气管切开的脑动脉瘤术后患者进行高压氧治疗时，必须：</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由家属陪同即可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必须有经验的专业医护人员陪舱监护</w:t>
      </w:r>
    </w:p>
    <w:p w14:paraId="04F8083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rPr>
        <w:t>C. 因其不能配合，禁止入舱治疗</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只需在舱外通过摄像头观察</w:t>
      </w:r>
    </w:p>
    <w:p w14:paraId="2A31F18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7.</w:t>
      </w:r>
      <w:r>
        <w:rPr>
          <w:rFonts w:hint="eastAsia" w:ascii="仿宋_GB2312" w:hAnsi="仿宋_GB2312" w:eastAsia="仿宋_GB2312" w:cs="仿宋_GB2312"/>
          <w:i w:val="0"/>
          <w:iCs w:val="0"/>
          <w:caps w:val="0"/>
          <w:color w:val="0F1115"/>
          <w:spacing w:val="0"/>
          <w:sz w:val="32"/>
          <w:szCs w:val="32"/>
          <w:shd w:val="clear" w:fill="FFFFFF"/>
        </w:rPr>
        <w:t>高压氧促进神经功能修复的核心分子机制之一是上调：</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血糖水平</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血尿酸水平</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脑源性神经营养因子（BDNF）</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C-反应蛋白（CRP）</w:t>
      </w:r>
    </w:p>
    <w:p w14:paraId="28ECF12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8.</w:t>
      </w:r>
      <w:r>
        <w:rPr>
          <w:rFonts w:hint="eastAsia" w:ascii="仿宋_GB2312" w:hAnsi="仿宋_GB2312" w:eastAsia="仿宋_GB2312" w:cs="仿宋_GB2312"/>
          <w:i w:val="0"/>
          <w:iCs w:val="0"/>
          <w:caps w:val="0"/>
          <w:color w:val="0F1115"/>
          <w:spacing w:val="0"/>
          <w:sz w:val="32"/>
          <w:szCs w:val="32"/>
          <w:shd w:val="clear" w:fill="FFFFFF"/>
        </w:rPr>
        <w:t>患者高压氧治疗前，必须进行的影像学检查是：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腹部B超</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近期头颅CT（用于排除活动性出血）</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全身骨扫描</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冠状动脉CTA</w:t>
      </w:r>
    </w:p>
    <w:p w14:paraId="5EC3D00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F1115"/>
          <w:spacing w:val="0"/>
          <w:sz w:val="32"/>
          <w:szCs w:val="32"/>
          <w:shd w:val="clear" w:fill="FFFFFF"/>
          <w:lang w:val="en-US" w:eastAsia="zh-CN"/>
        </w:rPr>
        <w:t>9.</w:t>
      </w:r>
      <w:r>
        <w:rPr>
          <w:rFonts w:hint="eastAsia" w:ascii="仿宋_GB2312" w:hAnsi="仿宋_GB2312" w:eastAsia="仿宋_GB2312" w:cs="仿宋_GB2312"/>
          <w:i w:val="0"/>
          <w:iCs w:val="0"/>
          <w:caps w:val="0"/>
          <w:color w:val="0F1115"/>
          <w:spacing w:val="0"/>
          <w:sz w:val="32"/>
          <w:szCs w:val="32"/>
          <w:shd w:val="clear" w:fill="FFFFFF"/>
        </w:rPr>
        <w:t>以下哪种情况是高压氧治疗的绝对禁忌证？</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轻度高血压</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稳定的2型糖尿病</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未经处理的气胸</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陈旧性脑梗死</w:t>
      </w:r>
    </w:p>
    <w:p w14:paraId="429BBF0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i w:val="0"/>
          <w:iCs w:val="0"/>
          <w:caps w:val="0"/>
          <w:color w:val="0F1115"/>
          <w:spacing w:val="0"/>
          <w:sz w:val="32"/>
          <w:szCs w:val="32"/>
          <w:shd w:val="clear" w:fill="FFFFFF"/>
          <w:lang w:val="en-US" w:eastAsia="zh-CN"/>
        </w:rPr>
      </w:pPr>
      <w:r>
        <w:rPr>
          <w:rFonts w:hint="eastAsia" w:ascii="仿宋_GB2312" w:hAnsi="仿宋_GB2312" w:eastAsia="仿宋_GB2312" w:cs="仿宋_GB2312"/>
          <w:i w:val="0"/>
          <w:iCs w:val="0"/>
          <w:caps w:val="0"/>
          <w:color w:val="0F1115"/>
          <w:spacing w:val="0"/>
          <w:sz w:val="32"/>
          <w:szCs w:val="32"/>
          <w:shd w:val="clear" w:fill="FFFFFF"/>
          <w:lang w:val="en-US" w:eastAsia="zh-CN"/>
        </w:rPr>
        <w:t>10.</w:t>
      </w:r>
      <w:r>
        <w:rPr>
          <w:rFonts w:hint="eastAsia" w:ascii="仿宋_GB2312" w:hAnsi="仿宋_GB2312" w:eastAsia="仿宋_GB2312" w:cs="仿宋_GB2312"/>
          <w:i w:val="0"/>
          <w:iCs w:val="0"/>
          <w:caps w:val="0"/>
          <w:color w:val="0F1115"/>
          <w:spacing w:val="0"/>
          <w:sz w:val="32"/>
          <w:szCs w:val="32"/>
          <w:shd w:val="clear" w:fill="FFFFFF"/>
        </w:rPr>
        <w:t>脑动脉瘤术后患者高压氧治疗的标准频率通常是：</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A. 每周1次</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B. 每周2-3次</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C. 每日1次，每周5-6次</w:t>
      </w:r>
      <w:r>
        <w:rPr>
          <w:rFonts w:hint="eastAsia" w:ascii="仿宋_GB2312" w:hAnsi="仿宋_GB2312" w:eastAsia="仿宋_GB2312" w:cs="仿宋_GB2312"/>
          <w:i w:val="0"/>
          <w:iCs w:val="0"/>
          <w:caps w:val="0"/>
          <w:color w:val="0F1115"/>
          <w:spacing w:val="0"/>
          <w:sz w:val="32"/>
          <w:szCs w:val="32"/>
          <w:shd w:val="clear" w:fill="FFFFFF"/>
        </w:rPr>
        <w:br w:type="textWrapping"/>
      </w:r>
      <w:r>
        <w:rPr>
          <w:rFonts w:hint="eastAsia" w:ascii="仿宋_GB2312" w:hAnsi="仿宋_GB2312" w:eastAsia="仿宋_GB2312" w:cs="仿宋_GB2312"/>
          <w:i w:val="0"/>
          <w:iCs w:val="0"/>
          <w:caps w:val="0"/>
          <w:color w:val="0F1115"/>
          <w:spacing w:val="0"/>
          <w:sz w:val="32"/>
          <w:szCs w:val="32"/>
          <w:shd w:val="clear" w:fill="FFFFFF"/>
        </w:rPr>
        <w:t>D. 每日2次</w:t>
      </w:r>
      <w:r>
        <w:rPr>
          <w:rFonts w:hint="eastAsia" w:ascii="仿宋_GB2312" w:hAnsi="仿宋_GB2312" w:eastAsia="仿宋_GB2312" w:cs="仿宋_GB2312"/>
          <w:i w:val="0"/>
          <w:iCs w:val="0"/>
          <w:caps w:val="0"/>
          <w:color w:val="0F1115"/>
          <w:spacing w:val="0"/>
          <w:sz w:val="32"/>
          <w:szCs w:val="32"/>
          <w:shd w:val="clear" w:fill="FFFFFF"/>
          <w:lang w:val="en-US" w:eastAsia="zh-CN"/>
        </w:rPr>
        <w:t xml:space="preserve">  </w:t>
      </w:r>
    </w:p>
    <w:p w14:paraId="25CC19F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eastAsia" w:ascii="仿宋_GB2312" w:hAnsi="仿宋_GB2312" w:eastAsia="仿宋_GB2312" w:cs="仿宋_GB2312"/>
          <w:i w:val="0"/>
          <w:iCs w:val="0"/>
          <w:caps w:val="0"/>
          <w:color w:val="0F1115"/>
          <w:spacing w:val="0"/>
          <w:sz w:val="32"/>
          <w:szCs w:val="32"/>
          <w:shd w:val="clear" w:fill="FFFFFF"/>
          <w:lang w:val="en-US" w:eastAsia="zh-CN"/>
        </w:rPr>
      </w:pPr>
    </w:p>
    <w:p w14:paraId="433283D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590" w:lineRule="exact"/>
        <w:ind w:left="0" w:leftChars="0" w:right="0" w:firstLine="0" w:firstLineChars="0"/>
        <w:jc w:val="left"/>
        <w:textAlignment w:val="auto"/>
        <w:rPr>
          <w:rFonts w:hint="default" w:ascii="仿宋_GB2312" w:hAnsi="仿宋_GB2312" w:eastAsia="仿宋_GB2312" w:cs="仿宋_GB2312"/>
          <w:i w:val="0"/>
          <w:iCs w:val="0"/>
          <w:caps w:val="0"/>
          <w:color w:val="0F1115"/>
          <w:spacing w:val="0"/>
          <w:sz w:val="32"/>
          <w:szCs w:val="32"/>
          <w:shd w:val="clear" w:fill="FFFFFF"/>
          <w:lang w:val="en-US" w:eastAsia="zh-CN"/>
        </w:rPr>
      </w:pPr>
    </w:p>
    <w:p w14:paraId="37A30FC1">
      <w:pPr>
        <w:keepNext w:val="0"/>
        <w:keepLines w:val="0"/>
        <w:pageBreakBefore w:val="0"/>
        <w:kinsoku/>
        <w:wordWrap/>
        <w:overflowPunct/>
        <w:topLinePunct w:val="0"/>
        <w:autoSpaceDE/>
        <w:bidi w:val="0"/>
        <w:adjustRightInd/>
        <w:snapToGrid/>
        <w:spacing w:afterAutospacing="0" w:line="240" w:lineRule="auto"/>
        <w:ind w:leftChars="0" w:firstLine="0" w:firstLineChars="0"/>
        <w:jc w:val="left"/>
        <w:textAlignment w:val="auto"/>
        <w:rPr>
          <w:rFonts w:hint="eastAsia" w:ascii="宋体" w:hAnsi="宋体" w:eastAsia="宋体" w:cs="宋体"/>
          <w:sz w:val="28"/>
          <w:szCs w:val="28"/>
        </w:rPr>
      </w:pPr>
    </w:p>
    <w:sectPr>
      <w:footerReference r:id="rId3" w:type="default"/>
      <w:pgSz w:w="11906" w:h="16838"/>
      <w:pgMar w:top="1814"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6FAC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6F91C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6F91C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F008F"/>
    <w:rsid w:val="00997C0B"/>
    <w:rsid w:val="0941715D"/>
    <w:rsid w:val="0A7215E4"/>
    <w:rsid w:val="0E4137B5"/>
    <w:rsid w:val="0EF10D38"/>
    <w:rsid w:val="0F0B40CE"/>
    <w:rsid w:val="115606FE"/>
    <w:rsid w:val="12BE2B7E"/>
    <w:rsid w:val="15175270"/>
    <w:rsid w:val="15B03E0F"/>
    <w:rsid w:val="15B0581A"/>
    <w:rsid w:val="16DC12D4"/>
    <w:rsid w:val="18B260C6"/>
    <w:rsid w:val="19CE23A1"/>
    <w:rsid w:val="1A6254DF"/>
    <w:rsid w:val="21C51683"/>
    <w:rsid w:val="22AC70F8"/>
    <w:rsid w:val="23BF129B"/>
    <w:rsid w:val="2A97089D"/>
    <w:rsid w:val="2C5B5965"/>
    <w:rsid w:val="30E36564"/>
    <w:rsid w:val="3489363D"/>
    <w:rsid w:val="34C44675"/>
    <w:rsid w:val="355552CD"/>
    <w:rsid w:val="35FB10CF"/>
    <w:rsid w:val="3A861E52"/>
    <w:rsid w:val="3AFB461F"/>
    <w:rsid w:val="3DE11DF4"/>
    <w:rsid w:val="40AA3371"/>
    <w:rsid w:val="4EE83CFC"/>
    <w:rsid w:val="553D7E00"/>
    <w:rsid w:val="5AEC372E"/>
    <w:rsid w:val="5C207B33"/>
    <w:rsid w:val="5C631172"/>
    <w:rsid w:val="5F337B7D"/>
    <w:rsid w:val="602C2CC1"/>
    <w:rsid w:val="65327395"/>
    <w:rsid w:val="6BE0411D"/>
    <w:rsid w:val="6CAF118B"/>
    <w:rsid w:val="73827EBA"/>
    <w:rsid w:val="74295F78"/>
    <w:rsid w:val="744F008F"/>
    <w:rsid w:val="75423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6021</Words>
  <Characters>6320</Characters>
  <Lines>0</Lines>
  <Paragraphs>0</Paragraphs>
  <TotalTime>0</TotalTime>
  <ScaleCrop>false</ScaleCrop>
  <LinksUpToDate>false</LinksUpToDate>
  <CharactersWithSpaces>6447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2026-02-12T08:37:00Z</dcterms:created>
  <dc:creator>奋斗</dc:creator>
  <cp:lastModifiedBy>轻舞飞扬</cp:lastModifiedBy>
  <dcterms:modified xsi:type="dcterms:W3CDTF">2026-07-07T07:49:46Z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671ABAAFC52C455E97855C54BC49A94B_11</vt:lpwstr>
  </property>
  <property fmtid="{D5CDD505-2E9C-101B-9397-08002B2CF9AE}" pid="4" name="KSOTemplateDocerSaveRecord">
    <vt:lpwstr>eyJoZGlkIjoiODBmNTMzZjkzYzI0YjY0ZTVkNDZkMTM4NTY2ZGEwNjciLCJ1c2VySWQiOiI1OTU4NDk1MTUifQ==</vt:lpwstr>
  </property>
</Properties>
</file>